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BF6D" w14:textId="77777777" w:rsidR="00473CFE" w:rsidRDefault="00732096" w:rsidP="00732096">
      <w:pPr>
        <w:tabs>
          <w:tab w:val="center" w:pos="5053"/>
          <w:tab w:val="right" w:pos="9746"/>
        </w:tabs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2C27A2">
        <w:rPr>
          <w:rFonts w:ascii="Arial" w:hAnsi="Arial" w:cs="Arial"/>
          <w:b/>
          <w:bCs/>
          <w:sz w:val="28"/>
          <w:szCs w:val="28"/>
        </w:rPr>
        <w:t>« Génération biodiversité »</w:t>
      </w:r>
    </w:p>
    <w:p w14:paraId="23CA7A1F" w14:textId="3789FBB9" w:rsidR="00732096" w:rsidRDefault="00732096" w:rsidP="00732096">
      <w:pPr>
        <w:tabs>
          <w:tab w:val="center" w:pos="5053"/>
          <w:tab w:val="right" w:pos="9746"/>
        </w:tabs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Saison 5 2025/2026</w:t>
      </w:r>
    </w:p>
    <w:p w14:paraId="29BBB7B4" w14:textId="5FC29D1A" w:rsidR="00732096" w:rsidRPr="00100E5C" w:rsidRDefault="00732096" w:rsidP="00732096">
      <w:pPr>
        <w:pStyle w:val="Paragraphedelist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Fiche-contact</w:t>
      </w:r>
      <w:r w:rsidRPr="00100E5C">
        <w:rPr>
          <w:b/>
          <w:bCs/>
          <w:i/>
          <w:iCs/>
          <w:sz w:val="28"/>
          <w:szCs w:val="28"/>
        </w:rPr>
        <w:t xml:space="preserve"> </w:t>
      </w:r>
      <w:r w:rsidR="003045C8">
        <w:rPr>
          <w:b/>
          <w:bCs/>
          <w:i/>
          <w:iCs/>
          <w:sz w:val="28"/>
          <w:szCs w:val="28"/>
        </w:rPr>
        <w:t xml:space="preserve">et </w:t>
      </w:r>
      <w:r w:rsidR="00EB05A6">
        <w:rPr>
          <w:b/>
          <w:bCs/>
          <w:i/>
          <w:iCs/>
          <w:sz w:val="28"/>
          <w:szCs w:val="28"/>
        </w:rPr>
        <w:t>dossier</w:t>
      </w:r>
      <w:r w:rsidR="003045C8">
        <w:rPr>
          <w:b/>
          <w:bCs/>
          <w:i/>
          <w:iCs/>
          <w:sz w:val="28"/>
          <w:szCs w:val="28"/>
        </w:rPr>
        <w:t xml:space="preserve"> </w:t>
      </w:r>
      <w:r w:rsidRPr="00100E5C">
        <w:rPr>
          <w:b/>
          <w:bCs/>
          <w:i/>
          <w:iCs/>
          <w:sz w:val="28"/>
          <w:szCs w:val="28"/>
        </w:rPr>
        <w:t xml:space="preserve">à </w:t>
      </w:r>
      <w:r w:rsidR="00473CFE">
        <w:rPr>
          <w:b/>
          <w:bCs/>
          <w:i/>
          <w:iCs/>
          <w:sz w:val="28"/>
          <w:szCs w:val="28"/>
        </w:rPr>
        <w:t>établir</w:t>
      </w:r>
      <w:r w:rsidRPr="00100E5C">
        <w:rPr>
          <w:b/>
          <w:bCs/>
          <w:i/>
          <w:iCs/>
          <w:sz w:val="28"/>
          <w:szCs w:val="28"/>
        </w:rPr>
        <w:t xml:space="preserve"> </w:t>
      </w:r>
      <w:r w:rsidR="00EB05A6">
        <w:rPr>
          <w:b/>
          <w:bCs/>
          <w:i/>
          <w:iCs/>
          <w:sz w:val="28"/>
          <w:szCs w:val="28"/>
        </w:rPr>
        <w:t>pour une</w:t>
      </w:r>
      <w:r>
        <w:rPr>
          <w:b/>
          <w:bCs/>
          <w:i/>
          <w:iCs/>
          <w:sz w:val="28"/>
          <w:szCs w:val="28"/>
        </w:rPr>
        <w:t xml:space="preserve"> demande de financement</w:t>
      </w:r>
    </w:p>
    <w:p w14:paraId="21832FF6" w14:textId="77777777" w:rsidR="00732096" w:rsidRPr="00100E5C" w:rsidRDefault="00732096" w:rsidP="00732096">
      <w:pPr>
        <w:pStyle w:val="Paragraphedeliste"/>
        <w:jc w:val="both"/>
        <w:rPr>
          <w:b/>
          <w:bCs/>
          <w:i/>
          <w:i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732096" w:rsidRPr="00100E5C" w14:paraId="14946C60" w14:textId="77777777" w:rsidTr="005C3838">
        <w:tc>
          <w:tcPr>
            <w:tcW w:w="9016" w:type="dxa"/>
            <w:shd w:val="clear" w:color="auto" w:fill="E2EFD9" w:themeFill="accent6" w:themeFillTint="33"/>
          </w:tcPr>
          <w:p w14:paraId="40D3B35A" w14:textId="6B50D84A" w:rsidR="00732096" w:rsidRPr="00100E5C" w:rsidRDefault="00732096" w:rsidP="005C3838">
            <w:pPr>
              <w:pStyle w:val="Paragraphedeliste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00E5C">
              <w:rPr>
                <w:b/>
                <w:bCs/>
                <w:sz w:val="24"/>
                <w:szCs w:val="24"/>
              </w:rPr>
              <w:t>Nom du projet</w:t>
            </w:r>
            <w:r w:rsidR="00EB05A6">
              <w:rPr>
                <w:b/>
                <w:bCs/>
                <w:sz w:val="24"/>
                <w:szCs w:val="24"/>
              </w:rPr>
              <w:t xml:space="preserve"> à soutenir</w:t>
            </w:r>
          </w:p>
        </w:tc>
      </w:tr>
      <w:tr w:rsidR="00732096" w:rsidRPr="00100E5C" w14:paraId="37171F6D" w14:textId="77777777" w:rsidTr="005C3838">
        <w:tc>
          <w:tcPr>
            <w:tcW w:w="9016" w:type="dxa"/>
          </w:tcPr>
          <w:p w14:paraId="1D0E48D6" w14:textId="77777777" w:rsidR="00732096" w:rsidRDefault="00732096" w:rsidP="005C3838">
            <w:pPr>
              <w:pStyle w:val="Paragraphedeliste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80D08CB" w14:textId="77777777" w:rsidR="00732096" w:rsidRPr="00100E5C" w:rsidRDefault="00732096" w:rsidP="005C3838">
            <w:pPr>
              <w:pStyle w:val="Paragraphedeliste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D1D5D9C" w14:textId="77777777" w:rsidR="00732096" w:rsidRPr="00100E5C" w:rsidRDefault="00732096" w:rsidP="00732096">
      <w:pPr>
        <w:pStyle w:val="Paragraphedeliste"/>
        <w:jc w:val="both"/>
        <w:rPr>
          <w:b/>
          <w:bCs/>
          <w:i/>
          <w:i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2096" w:rsidRPr="00100E5C" w14:paraId="30891935" w14:textId="77777777" w:rsidTr="005C3838">
        <w:tc>
          <w:tcPr>
            <w:tcW w:w="9016" w:type="dxa"/>
            <w:gridSpan w:val="2"/>
            <w:shd w:val="clear" w:color="auto" w:fill="E2EFD9" w:themeFill="accent6" w:themeFillTint="33"/>
          </w:tcPr>
          <w:p w14:paraId="3A9CE850" w14:textId="77777777" w:rsidR="00732096" w:rsidRPr="00100E5C" w:rsidRDefault="00732096" w:rsidP="005C3838">
            <w:pPr>
              <w:pStyle w:val="Paragraphedeliste"/>
              <w:jc w:val="center"/>
              <w:rPr>
                <w:b/>
                <w:bCs/>
                <w:sz w:val="24"/>
                <w:szCs w:val="24"/>
              </w:rPr>
            </w:pPr>
            <w:r w:rsidRPr="00100E5C">
              <w:rPr>
                <w:b/>
                <w:bCs/>
                <w:sz w:val="24"/>
                <w:szCs w:val="24"/>
              </w:rPr>
              <w:t>Personne-contact avec le FDB</w:t>
            </w:r>
          </w:p>
        </w:tc>
      </w:tr>
      <w:tr w:rsidR="00732096" w:rsidRPr="00100E5C" w14:paraId="3ABC7EB4" w14:textId="77777777" w:rsidTr="005C3838">
        <w:tc>
          <w:tcPr>
            <w:tcW w:w="4508" w:type="dxa"/>
          </w:tcPr>
          <w:p w14:paraId="1698DF6C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Nom Prénom</w:t>
            </w:r>
          </w:p>
        </w:tc>
        <w:tc>
          <w:tcPr>
            <w:tcW w:w="4508" w:type="dxa"/>
          </w:tcPr>
          <w:p w14:paraId="01BFEB8F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732096" w:rsidRPr="00100E5C" w14:paraId="6D9F296F" w14:textId="77777777" w:rsidTr="005C3838">
        <w:tc>
          <w:tcPr>
            <w:tcW w:w="4508" w:type="dxa"/>
          </w:tcPr>
          <w:p w14:paraId="6C558A3E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Qualité (voir art 2 du règlement)</w:t>
            </w:r>
          </w:p>
        </w:tc>
        <w:tc>
          <w:tcPr>
            <w:tcW w:w="4508" w:type="dxa"/>
          </w:tcPr>
          <w:p w14:paraId="28A56EFA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732096" w:rsidRPr="00100E5C" w14:paraId="0C8675D3" w14:textId="77777777" w:rsidTr="005C3838">
        <w:tc>
          <w:tcPr>
            <w:tcW w:w="4508" w:type="dxa"/>
          </w:tcPr>
          <w:p w14:paraId="0E058582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N° téléphone</w:t>
            </w:r>
          </w:p>
        </w:tc>
        <w:tc>
          <w:tcPr>
            <w:tcW w:w="4508" w:type="dxa"/>
          </w:tcPr>
          <w:p w14:paraId="04DF7B36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732096" w:rsidRPr="00100E5C" w14:paraId="29FA8283" w14:textId="77777777" w:rsidTr="005C3838">
        <w:tc>
          <w:tcPr>
            <w:tcW w:w="4508" w:type="dxa"/>
          </w:tcPr>
          <w:p w14:paraId="1D62E3C4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Adresse mail</w:t>
            </w:r>
          </w:p>
        </w:tc>
        <w:tc>
          <w:tcPr>
            <w:tcW w:w="4508" w:type="dxa"/>
          </w:tcPr>
          <w:p w14:paraId="75C88DF2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</w:tbl>
    <w:p w14:paraId="0A6DB056" w14:textId="77777777" w:rsidR="00732096" w:rsidRPr="00100E5C" w:rsidRDefault="00732096" w:rsidP="00732096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2096" w:rsidRPr="00100E5C" w14:paraId="3D4815AD" w14:textId="77777777" w:rsidTr="005C3838">
        <w:tc>
          <w:tcPr>
            <w:tcW w:w="9016" w:type="dxa"/>
            <w:gridSpan w:val="2"/>
            <w:shd w:val="clear" w:color="auto" w:fill="E2EFD9" w:themeFill="accent6" w:themeFillTint="33"/>
          </w:tcPr>
          <w:p w14:paraId="2D12976E" w14:textId="77777777" w:rsidR="00732096" w:rsidRPr="00100E5C" w:rsidRDefault="00732096" w:rsidP="005C3838">
            <w:pPr>
              <w:pStyle w:val="Paragraphedeliste"/>
              <w:jc w:val="center"/>
              <w:rPr>
                <w:b/>
                <w:bCs/>
                <w:sz w:val="24"/>
                <w:szCs w:val="24"/>
              </w:rPr>
            </w:pPr>
            <w:r w:rsidRPr="00100E5C">
              <w:rPr>
                <w:b/>
                <w:bCs/>
                <w:sz w:val="24"/>
                <w:szCs w:val="24"/>
              </w:rPr>
              <w:t>Organisme présentant le projet</w:t>
            </w:r>
          </w:p>
        </w:tc>
      </w:tr>
      <w:tr w:rsidR="00732096" w:rsidRPr="00100E5C" w14:paraId="0C96157D" w14:textId="77777777" w:rsidTr="005C3838">
        <w:tc>
          <w:tcPr>
            <w:tcW w:w="4508" w:type="dxa"/>
          </w:tcPr>
          <w:p w14:paraId="117468F7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Nom</w:t>
            </w:r>
          </w:p>
        </w:tc>
        <w:tc>
          <w:tcPr>
            <w:tcW w:w="4508" w:type="dxa"/>
          </w:tcPr>
          <w:p w14:paraId="39EB7A69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19C3EE35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732096" w:rsidRPr="00100E5C" w14:paraId="3F40EB22" w14:textId="77777777" w:rsidTr="005C3838">
        <w:tc>
          <w:tcPr>
            <w:tcW w:w="4508" w:type="dxa"/>
          </w:tcPr>
          <w:p w14:paraId="74C312A8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Statut (voir art 7 du règlement)</w:t>
            </w:r>
          </w:p>
        </w:tc>
        <w:tc>
          <w:tcPr>
            <w:tcW w:w="4508" w:type="dxa"/>
          </w:tcPr>
          <w:p w14:paraId="7AAFA459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732096" w:rsidRPr="00100E5C" w14:paraId="3DF283C4" w14:textId="77777777" w:rsidTr="005C3838">
        <w:tc>
          <w:tcPr>
            <w:tcW w:w="4508" w:type="dxa"/>
          </w:tcPr>
          <w:p w14:paraId="38895A7C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  <w:r w:rsidRPr="00100E5C">
              <w:rPr>
                <w:sz w:val="24"/>
                <w:szCs w:val="24"/>
              </w:rPr>
              <w:t>Adresse</w:t>
            </w:r>
          </w:p>
        </w:tc>
        <w:tc>
          <w:tcPr>
            <w:tcW w:w="4508" w:type="dxa"/>
          </w:tcPr>
          <w:p w14:paraId="08610671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0D40C3CB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08A3F2B4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14A2A076" w14:textId="77777777" w:rsidR="00732096" w:rsidRPr="00100E5C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</w:tbl>
    <w:p w14:paraId="1BB5D930" w14:textId="77777777" w:rsidR="00732096" w:rsidRDefault="00732096" w:rsidP="00732096">
      <w:pPr>
        <w:pStyle w:val="Paragraphedeliste"/>
        <w:jc w:val="both"/>
        <w:rPr>
          <w:sz w:val="24"/>
          <w:szCs w:val="24"/>
        </w:rPr>
      </w:pPr>
      <w:r w:rsidRPr="00100E5C">
        <w:rPr>
          <w:sz w:val="24"/>
          <w:szCs w:val="24"/>
        </w:rPr>
        <w:tab/>
      </w:r>
      <w:r w:rsidRPr="00100E5C">
        <w:rPr>
          <w:sz w:val="24"/>
          <w:szCs w:val="24"/>
        </w:rPr>
        <w:tab/>
        <w:t>NB : il sera demandé un RIB de cet organisme si le projet est sélectionné.</w:t>
      </w:r>
    </w:p>
    <w:p w14:paraId="2A59B7E4" w14:textId="77777777" w:rsidR="00732096" w:rsidRPr="00100E5C" w:rsidRDefault="00732096" w:rsidP="00732096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732096" w:rsidRPr="00100E5C" w14:paraId="7AB21C8D" w14:textId="77777777" w:rsidTr="005C3838">
        <w:tc>
          <w:tcPr>
            <w:tcW w:w="9736" w:type="dxa"/>
            <w:shd w:val="clear" w:color="auto" w:fill="E2EFD9" w:themeFill="accent6" w:themeFillTint="33"/>
          </w:tcPr>
          <w:p w14:paraId="4EF07B2C" w14:textId="77777777" w:rsidR="00732096" w:rsidRPr="0066463E" w:rsidRDefault="00732096" w:rsidP="005C3838">
            <w:pPr>
              <w:pStyle w:val="Paragraphedeliste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6463E">
              <w:rPr>
                <w:b/>
                <w:bCs/>
                <w:i/>
                <w:iCs/>
                <w:sz w:val="28"/>
                <w:szCs w:val="28"/>
              </w:rPr>
              <w:t xml:space="preserve">Dossier à transmettre à </w:t>
            </w:r>
            <w:hyperlink r:id="rId8" w:history="1">
              <w:r w:rsidRPr="0066463E">
                <w:rPr>
                  <w:rStyle w:val="Lienhypertexte"/>
                  <w:b/>
                  <w:bCs/>
                  <w:i/>
                  <w:iCs/>
                  <w:sz w:val="28"/>
                  <w:szCs w:val="28"/>
                </w:rPr>
                <w:t>fdb-contact@orange.fr</w:t>
              </w:r>
            </w:hyperlink>
            <w:r w:rsidRPr="0066463E">
              <w:rPr>
                <w:rStyle w:val="Lienhypertexte"/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</w:tr>
      <w:tr w:rsidR="00732096" w:rsidRPr="00100E5C" w14:paraId="2916BE01" w14:textId="77777777" w:rsidTr="005C3838">
        <w:tc>
          <w:tcPr>
            <w:tcW w:w="9736" w:type="dxa"/>
          </w:tcPr>
          <w:p w14:paraId="1DFE37B3" w14:textId="77777777" w:rsidR="00732096" w:rsidRDefault="00732096" w:rsidP="005C3838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3CAB85D9" w14:textId="77777777" w:rsidR="00732096" w:rsidRDefault="00732096" w:rsidP="005C3838">
            <w:pPr>
              <w:pStyle w:val="Paragraphedeliste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présente fiche de contact remplie</w:t>
            </w:r>
          </w:p>
          <w:p w14:paraId="1B3ABC09" w14:textId="77777777" w:rsidR="00732096" w:rsidRDefault="00732096" w:rsidP="005C3838">
            <w:pPr>
              <w:pStyle w:val="Paragraphedeliste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C16B05">
              <w:rPr>
                <w:sz w:val="24"/>
                <w:szCs w:val="24"/>
              </w:rPr>
              <w:t>Une présentation du projet (une page maxi)</w:t>
            </w:r>
          </w:p>
          <w:p w14:paraId="374C75D1" w14:textId="77777777" w:rsidR="00732096" w:rsidRDefault="00732096" w:rsidP="005C3838">
            <w:pPr>
              <w:pStyle w:val="Paragraphedeliste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C16B05">
              <w:rPr>
                <w:sz w:val="24"/>
                <w:szCs w:val="24"/>
              </w:rPr>
              <w:t xml:space="preserve">ne vidéo </w:t>
            </w:r>
            <w:r>
              <w:rPr>
                <w:sz w:val="24"/>
                <w:szCs w:val="24"/>
              </w:rPr>
              <w:t>consacrée au projet et à ceux qui le portent (</w:t>
            </w:r>
            <w:r w:rsidRPr="00C16B05">
              <w:rPr>
                <w:sz w:val="24"/>
                <w:szCs w:val="24"/>
              </w:rPr>
              <w:t>durée</w:t>
            </w:r>
            <w:r>
              <w:rPr>
                <w:sz w:val="24"/>
                <w:szCs w:val="24"/>
              </w:rPr>
              <w:t xml:space="preserve"> : 1 </w:t>
            </w:r>
            <w:r w:rsidRPr="00C16B05">
              <w:rPr>
                <w:sz w:val="24"/>
                <w:szCs w:val="24"/>
              </w:rPr>
              <w:t>minute maxi</w:t>
            </w:r>
            <w:r>
              <w:rPr>
                <w:sz w:val="24"/>
                <w:szCs w:val="24"/>
              </w:rPr>
              <w:t>)</w:t>
            </w:r>
          </w:p>
          <w:p w14:paraId="0B50B6E2" w14:textId="77777777" w:rsidR="00732096" w:rsidRPr="0066463E" w:rsidRDefault="00732096" w:rsidP="005C3838">
            <w:pPr>
              <w:pStyle w:val="Paragraphedeliste"/>
              <w:numPr>
                <w:ilvl w:val="0"/>
                <w:numId w:val="2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66463E">
              <w:rPr>
                <w:sz w:val="24"/>
                <w:szCs w:val="24"/>
              </w:rPr>
              <w:t>Le budget prévisionnel de l’ensemble du projet</w:t>
            </w:r>
          </w:p>
          <w:p w14:paraId="3284BB6B" w14:textId="77777777" w:rsidR="00732096" w:rsidRPr="00100E5C" w:rsidRDefault="00732096" w:rsidP="005C3838">
            <w:pPr>
              <w:pStyle w:val="Paragraphedeliste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2096" w:rsidRPr="00100E5C" w14:paraId="2C05C988" w14:textId="77777777" w:rsidTr="00473CFE">
        <w:tc>
          <w:tcPr>
            <w:tcW w:w="9736" w:type="dxa"/>
            <w:shd w:val="clear" w:color="auto" w:fill="FFE599" w:themeFill="accent4" w:themeFillTint="66"/>
          </w:tcPr>
          <w:p w14:paraId="688406CD" w14:textId="142A29AD" w:rsidR="00732096" w:rsidRPr="0066463E" w:rsidRDefault="00732096" w:rsidP="005C3838">
            <w:pPr>
              <w:jc w:val="center"/>
              <w:rPr>
                <w:b/>
                <w:bCs/>
                <w:sz w:val="24"/>
                <w:szCs w:val="24"/>
              </w:rPr>
            </w:pPr>
            <w:r w:rsidRPr="00473CFE">
              <w:rPr>
                <w:b/>
                <w:bCs/>
                <w:color w:val="525252" w:themeColor="accent3" w:themeShade="80"/>
                <w:sz w:val="24"/>
                <w:szCs w:val="24"/>
              </w:rPr>
              <w:t>L</w:t>
            </w:r>
            <w:r w:rsidR="00BA7FFE" w:rsidRPr="00473CFE">
              <w:rPr>
                <w:b/>
                <w:bCs/>
                <w:color w:val="525252" w:themeColor="accent3" w:themeShade="80"/>
                <w:sz w:val="24"/>
                <w:szCs w:val="24"/>
              </w:rPr>
              <w:t xml:space="preserve">e </w:t>
            </w:r>
            <w:r w:rsidRPr="00473CFE">
              <w:rPr>
                <w:b/>
                <w:bCs/>
                <w:color w:val="525252" w:themeColor="accent3" w:themeShade="80"/>
                <w:sz w:val="24"/>
                <w:szCs w:val="24"/>
              </w:rPr>
              <w:t xml:space="preserve">dossier </w:t>
            </w:r>
            <w:r w:rsidR="00473CFE" w:rsidRPr="00473CFE">
              <w:rPr>
                <w:b/>
                <w:bCs/>
                <w:color w:val="525252" w:themeColor="accent3" w:themeShade="80"/>
                <w:sz w:val="24"/>
                <w:szCs w:val="24"/>
              </w:rPr>
              <w:t>est</w:t>
            </w:r>
            <w:r w:rsidRPr="00473CFE">
              <w:rPr>
                <w:b/>
                <w:bCs/>
                <w:color w:val="525252" w:themeColor="accent3" w:themeShade="80"/>
                <w:sz w:val="24"/>
                <w:szCs w:val="24"/>
              </w:rPr>
              <w:t xml:space="preserve"> reçu par le FDB jusqu’au 19 décembre 2025</w:t>
            </w:r>
          </w:p>
        </w:tc>
      </w:tr>
    </w:tbl>
    <w:p w14:paraId="07D24B9B" w14:textId="75111ED3" w:rsidR="00732096" w:rsidRDefault="00732096">
      <w:pPr>
        <w:rPr>
          <w:rFonts w:ascii="Arial" w:hAnsi="Arial" w:cs="Arial"/>
          <w:b/>
          <w:bCs/>
          <w:sz w:val="28"/>
          <w:szCs w:val="28"/>
        </w:rPr>
      </w:pPr>
    </w:p>
    <w:p w14:paraId="26329495" w14:textId="7215756F" w:rsidR="00732096" w:rsidRDefault="00804988" w:rsidP="005B6127">
      <w:pPr>
        <w:tabs>
          <w:tab w:val="center" w:pos="5053"/>
          <w:tab w:val="right" w:pos="9746"/>
        </w:tabs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 règlement de la saison 5 </w:t>
      </w:r>
      <w:r w:rsidR="00F811AF">
        <w:rPr>
          <w:rFonts w:ascii="Arial" w:hAnsi="Arial" w:cs="Arial"/>
          <w:sz w:val="24"/>
          <w:szCs w:val="24"/>
        </w:rPr>
        <w:t>de Génération Biodiversité est joint en annexe. Il peut également être consult</w:t>
      </w:r>
      <w:r w:rsidR="006078A9">
        <w:rPr>
          <w:rFonts w:ascii="Arial" w:hAnsi="Arial" w:cs="Arial"/>
          <w:sz w:val="24"/>
          <w:szCs w:val="24"/>
        </w:rPr>
        <w:t xml:space="preserve">é sur le site du FDB : </w:t>
      </w:r>
      <w:hyperlink r:id="rId9" w:history="1">
        <w:r w:rsidR="00473CFE" w:rsidRPr="00C50217">
          <w:rPr>
            <w:rStyle w:val="Lienhypertexte"/>
            <w:rFonts w:ascii="Arial" w:hAnsi="Arial" w:cs="Arial"/>
            <w:sz w:val="24"/>
            <w:szCs w:val="24"/>
          </w:rPr>
          <w:t>www.fdbiodiversité.org</w:t>
        </w:r>
      </w:hyperlink>
    </w:p>
    <w:p w14:paraId="0335FA0D" w14:textId="77777777" w:rsidR="00473CFE" w:rsidRPr="005B6127" w:rsidRDefault="00473CFE" w:rsidP="005B6127">
      <w:pPr>
        <w:tabs>
          <w:tab w:val="center" w:pos="5053"/>
          <w:tab w:val="right" w:pos="9746"/>
        </w:tabs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0240C836" w14:textId="77777777" w:rsidR="009E43B3" w:rsidRDefault="009E43B3" w:rsidP="00CD18CE">
      <w:pPr>
        <w:tabs>
          <w:tab w:val="center" w:pos="5053"/>
          <w:tab w:val="right" w:pos="9746"/>
        </w:tabs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4AC5A8" w14:textId="596B636E" w:rsidR="00232615" w:rsidRDefault="0056365A" w:rsidP="00CD18CE">
      <w:pPr>
        <w:tabs>
          <w:tab w:val="center" w:pos="5053"/>
          <w:tab w:val="right" w:pos="9746"/>
        </w:tabs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E90CC7">
        <w:rPr>
          <w:rFonts w:ascii="Arial" w:hAnsi="Arial" w:cs="Arial"/>
          <w:b/>
          <w:bCs/>
          <w:sz w:val="28"/>
          <w:szCs w:val="28"/>
        </w:rPr>
        <w:t>r</w:t>
      </w:r>
      <w:r w:rsidR="00CD18CE">
        <w:rPr>
          <w:rFonts w:ascii="Arial" w:hAnsi="Arial" w:cs="Arial"/>
          <w:b/>
          <w:bCs/>
          <w:sz w:val="28"/>
          <w:szCs w:val="28"/>
        </w:rPr>
        <w:t xml:space="preserve">ix </w:t>
      </w:r>
      <w:r w:rsidR="008D35E8" w:rsidRPr="002C27A2">
        <w:rPr>
          <w:rFonts w:ascii="Arial" w:hAnsi="Arial" w:cs="Arial"/>
          <w:b/>
          <w:bCs/>
          <w:sz w:val="28"/>
          <w:szCs w:val="28"/>
        </w:rPr>
        <w:t>« </w:t>
      </w:r>
      <w:r w:rsidR="00C85083" w:rsidRPr="002C27A2">
        <w:rPr>
          <w:rFonts w:ascii="Arial" w:hAnsi="Arial" w:cs="Arial"/>
          <w:b/>
          <w:bCs/>
          <w:sz w:val="28"/>
          <w:szCs w:val="28"/>
        </w:rPr>
        <w:t>Génération biodiversité</w:t>
      </w:r>
      <w:r w:rsidR="008D35E8" w:rsidRPr="002C27A2">
        <w:rPr>
          <w:rFonts w:ascii="Arial" w:hAnsi="Arial" w:cs="Arial"/>
          <w:b/>
          <w:bCs/>
          <w:sz w:val="28"/>
          <w:szCs w:val="28"/>
        </w:rPr>
        <w:t> »</w:t>
      </w:r>
      <w:r w:rsidR="00CD18C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DEA1F1" w14:textId="6CFE7940" w:rsidR="00100E5C" w:rsidRPr="00100E5C" w:rsidRDefault="00473CFE" w:rsidP="00AA6777">
      <w:pPr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Annexe : </w:t>
      </w:r>
      <w:r w:rsidR="00232615" w:rsidRPr="00100E5C">
        <w:rPr>
          <w:rFonts w:ascii="Arial" w:hAnsi="Arial" w:cs="Arial"/>
          <w:b/>
          <w:bCs/>
          <w:sz w:val="28"/>
          <w:szCs w:val="28"/>
        </w:rPr>
        <w:t xml:space="preserve">Règlement </w:t>
      </w:r>
      <w:r w:rsidR="00EB7393">
        <w:rPr>
          <w:rFonts w:ascii="Arial" w:hAnsi="Arial" w:cs="Arial"/>
          <w:b/>
          <w:bCs/>
          <w:sz w:val="28"/>
          <w:szCs w:val="28"/>
        </w:rPr>
        <w:t xml:space="preserve">de la </w:t>
      </w:r>
      <w:r w:rsidR="00CC6F60">
        <w:rPr>
          <w:rFonts w:ascii="Arial" w:hAnsi="Arial" w:cs="Arial"/>
          <w:b/>
          <w:bCs/>
          <w:sz w:val="28"/>
          <w:szCs w:val="28"/>
        </w:rPr>
        <w:t xml:space="preserve">Saison </w:t>
      </w:r>
      <w:r w:rsidR="00EB7393">
        <w:rPr>
          <w:rFonts w:ascii="Arial" w:hAnsi="Arial" w:cs="Arial"/>
          <w:b/>
          <w:bCs/>
          <w:sz w:val="28"/>
          <w:szCs w:val="28"/>
        </w:rPr>
        <w:t>5</w:t>
      </w:r>
      <w:r w:rsidR="00CC6F60">
        <w:rPr>
          <w:rFonts w:ascii="Arial" w:hAnsi="Arial" w:cs="Arial"/>
          <w:b/>
          <w:bCs/>
          <w:sz w:val="28"/>
          <w:szCs w:val="28"/>
        </w:rPr>
        <w:t xml:space="preserve"> (</w:t>
      </w:r>
      <w:r w:rsidR="00232615" w:rsidRPr="00100E5C">
        <w:rPr>
          <w:rFonts w:ascii="Arial" w:hAnsi="Arial" w:cs="Arial"/>
          <w:b/>
          <w:bCs/>
          <w:sz w:val="28"/>
          <w:szCs w:val="28"/>
        </w:rPr>
        <w:t>202</w:t>
      </w:r>
      <w:r w:rsidR="008D6C58">
        <w:rPr>
          <w:rFonts w:ascii="Arial" w:hAnsi="Arial" w:cs="Arial"/>
          <w:b/>
          <w:bCs/>
          <w:sz w:val="28"/>
          <w:szCs w:val="28"/>
        </w:rPr>
        <w:t>5</w:t>
      </w:r>
      <w:r w:rsidR="0025699C">
        <w:rPr>
          <w:rFonts w:ascii="Arial" w:hAnsi="Arial" w:cs="Arial"/>
          <w:b/>
          <w:bCs/>
          <w:sz w:val="28"/>
          <w:szCs w:val="28"/>
        </w:rPr>
        <w:t>/202</w:t>
      </w:r>
      <w:r w:rsidR="008D6C58">
        <w:rPr>
          <w:rFonts w:ascii="Arial" w:hAnsi="Arial" w:cs="Arial"/>
          <w:b/>
          <w:bCs/>
          <w:sz w:val="28"/>
          <w:szCs w:val="28"/>
        </w:rPr>
        <w:t>6</w:t>
      </w:r>
      <w:r w:rsidR="00CC6F60">
        <w:rPr>
          <w:rFonts w:ascii="Arial" w:hAnsi="Arial" w:cs="Arial"/>
          <w:b/>
          <w:bCs/>
          <w:sz w:val="28"/>
          <w:szCs w:val="28"/>
        </w:rPr>
        <w:t>)</w:t>
      </w:r>
    </w:p>
    <w:p w14:paraId="4BE55E64" w14:textId="589A0C05" w:rsidR="001A2650" w:rsidRDefault="003F7FF1" w:rsidP="000C3196">
      <w:pPr>
        <w:pStyle w:val="Paragraphedeliste"/>
        <w:tabs>
          <w:tab w:val="left" w:pos="2355"/>
        </w:tabs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Article 1</w:t>
      </w:r>
    </w:p>
    <w:p w14:paraId="0C794265" w14:textId="5F502CF8" w:rsidR="003F7FF1" w:rsidRPr="003674F8" w:rsidRDefault="003674F8" w:rsidP="000C3196">
      <w:pPr>
        <w:pStyle w:val="Paragraphedeliste"/>
        <w:tabs>
          <w:tab w:val="left" w:pos="23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programme « Génération biodiversité » est un programme du Fonds de dotation pour la biodiversité (FDB) </w:t>
      </w:r>
      <w:r w:rsidR="00905176">
        <w:rPr>
          <w:rFonts w:ascii="Arial" w:hAnsi="Arial" w:cs="Arial"/>
          <w:sz w:val="24"/>
          <w:szCs w:val="24"/>
        </w:rPr>
        <w:t>qui a pour objet :</w:t>
      </w:r>
    </w:p>
    <w:p w14:paraId="71672F54" w14:textId="61541D95" w:rsidR="002557E4" w:rsidRPr="003C79B5" w:rsidRDefault="002557E4" w:rsidP="003C79B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C27A2">
        <w:rPr>
          <w:rFonts w:ascii="Arial" w:hAnsi="Arial" w:cs="Arial"/>
          <w:sz w:val="24"/>
          <w:szCs w:val="24"/>
        </w:rPr>
        <w:t>D</w:t>
      </w:r>
      <w:r w:rsidR="00905176">
        <w:rPr>
          <w:rFonts w:ascii="Arial" w:hAnsi="Arial" w:cs="Arial"/>
          <w:sz w:val="24"/>
          <w:szCs w:val="24"/>
        </w:rPr>
        <w:t xml:space="preserve">’apporter un soutien financier aux jeunes </w:t>
      </w:r>
      <w:r w:rsidR="00A67FF2">
        <w:rPr>
          <w:rFonts w:ascii="Arial" w:hAnsi="Arial" w:cs="Arial"/>
          <w:sz w:val="24"/>
          <w:szCs w:val="24"/>
        </w:rPr>
        <w:t xml:space="preserve">qui s’investissent </w:t>
      </w:r>
      <w:r w:rsidR="00651D96" w:rsidRPr="002C27A2">
        <w:rPr>
          <w:rFonts w:ascii="Arial" w:hAnsi="Arial" w:cs="Arial"/>
          <w:sz w:val="24"/>
          <w:szCs w:val="24"/>
        </w:rPr>
        <w:t xml:space="preserve">collectivement </w:t>
      </w:r>
      <w:r w:rsidRPr="002C27A2">
        <w:rPr>
          <w:rFonts w:ascii="Arial" w:hAnsi="Arial" w:cs="Arial"/>
          <w:sz w:val="24"/>
          <w:szCs w:val="24"/>
        </w:rPr>
        <w:t>dans un projet lié à la biodiversité</w:t>
      </w:r>
      <w:r w:rsidR="00A67FF2">
        <w:rPr>
          <w:rFonts w:ascii="Arial" w:hAnsi="Arial" w:cs="Arial"/>
          <w:sz w:val="24"/>
          <w:szCs w:val="24"/>
        </w:rPr>
        <w:t xml:space="preserve"> </w:t>
      </w:r>
      <w:r w:rsidR="00755C07">
        <w:rPr>
          <w:rFonts w:ascii="Arial" w:hAnsi="Arial" w:cs="Arial"/>
          <w:sz w:val="24"/>
          <w:szCs w:val="24"/>
        </w:rPr>
        <w:t xml:space="preserve">et </w:t>
      </w:r>
      <w:r w:rsidR="00A67FF2">
        <w:rPr>
          <w:rFonts w:ascii="Arial" w:hAnsi="Arial" w:cs="Arial"/>
          <w:sz w:val="24"/>
          <w:szCs w:val="24"/>
        </w:rPr>
        <w:t>au patrimoine naturel</w:t>
      </w:r>
    </w:p>
    <w:p w14:paraId="1D7D1C8E" w14:textId="19F73FF1" w:rsidR="00EF255B" w:rsidRDefault="003C79B5" w:rsidP="00CE10EE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créer un lien intergénérationnel </w:t>
      </w:r>
      <w:r w:rsidR="00114676">
        <w:rPr>
          <w:rFonts w:ascii="Arial" w:hAnsi="Arial" w:cs="Arial"/>
          <w:sz w:val="24"/>
          <w:szCs w:val="24"/>
        </w:rPr>
        <w:t>par des dons au profi</w:t>
      </w:r>
      <w:r w:rsidR="00EF255B">
        <w:rPr>
          <w:rFonts w:ascii="Arial" w:hAnsi="Arial" w:cs="Arial"/>
          <w:sz w:val="24"/>
          <w:szCs w:val="24"/>
        </w:rPr>
        <w:t>t de ces projets.</w:t>
      </w:r>
    </w:p>
    <w:p w14:paraId="3D5CCC87" w14:textId="77777777" w:rsidR="00100E5C" w:rsidRDefault="00100E5C" w:rsidP="00100E5C">
      <w:pPr>
        <w:pStyle w:val="Paragraphedeliste"/>
        <w:ind w:left="1440"/>
        <w:jc w:val="both"/>
        <w:rPr>
          <w:rFonts w:ascii="Arial" w:hAnsi="Arial" w:cs="Arial"/>
          <w:sz w:val="24"/>
          <w:szCs w:val="24"/>
        </w:rPr>
      </w:pPr>
    </w:p>
    <w:p w14:paraId="6DB73890" w14:textId="28CBF475" w:rsidR="00013EC2" w:rsidRPr="003A315D" w:rsidRDefault="00013EC2" w:rsidP="001F7A18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 xml:space="preserve">Article 2 </w:t>
      </w:r>
    </w:p>
    <w:p w14:paraId="01AD397B" w14:textId="0D0FB93C" w:rsidR="002D05E4" w:rsidRDefault="001F7A18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programme s’adresse aux </w:t>
      </w:r>
      <w:r w:rsidR="00117274">
        <w:rPr>
          <w:rFonts w:ascii="Arial" w:hAnsi="Arial" w:cs="Arial"/>
          <w:sz w:val="24"/>
          <w:szCs w:val="24"/>
        </w:rPr>
        <w:t>moins de 25 ans</w:t>
      </w:r>
      <w:r>
        <w:rPr>
          <w:rFonts w:ascii="Arial" w:hAnsi="Arial" w:cs="Arial"/>
          <w:sz w:val="24"/>
          <w:szCs w:val="24"/>
        </w:rPr>
        <w:t>, avec</w:t>
      </w:r>
      <w:r w:rsidR="000F15D5">
        <w:rPr>
          <w:rFonts w:ascii="Arial" w:hAnsi="Arial" w:cs="Arial"/>
          <w:sz w:val="24"/>
          <w:szCs w:val="24"/>
        </w:rPr>
        <w:t xml:space="preserve"> une priorité pour les projets proposés par les moins de 20 ans.</w:t>
      </w:r>
    </w:p>
    <w:p w14:paraId="0B2D09AA" w14:textId="4EC1AB1C" w:rsidR="00647A37" w:rsidRDefault="00975D23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 : l</w:t>
      </w:r>
      <w:r w:rsidR="00647A37">
        <w:rPr>
          <w:rFonts w:ascii="Arial" w:hAnsi="Arial" w:cs="Arial"/>
          <w:sz w:val="24"/>
          <w:szCs w:val="24"/>
        </w:rPr>
        <w:t xml:space="preserve">es jeunes </w:t>
      </w:r>
      <w:r>
        <w:rPr>
          <w:rFonts w:ascii="Arial" w:hAnsi="Arial" w:cs="Arial"/>
          <w:sz w:val="24"/>
          <w:szCs w:val="24"/>
        </w:rPr>
        <w:t>collégiens et lycéens, et plus particulièrement</w:t>
      </w:r>
      <w:r w:rsidR="00401595">
        <w:rPr>
          <w:rFonts w:ascii="Arial" w:hAnsi="Arial" w:cs="Arial"/>
          <w:sz w:val="24"/>
          <w:szCs w:val="24"/>
        </w:rPr>
        <w:t xml:space="preserve"> ceux qui ont </w:t>
      </w:r>
      <w:r w:rsidR="008D6C58">
        <w:rPr>
          <w:rFonts w:ascii="Arial" w:hAnsi="Arial" w:cs="Arial"/>
          <w:sz w:val="24"/>
          <w:szCs w:val="24"/>
        </w:rPr>
        <w:t>la qualité d’</w:t>
      </w:r>
      <w:r>
        <w:rPr>
          <w:rFonts w:ascii="Arial" w:hAnsi="Arial" w:cs="Arial"/>
          <w:sz w:val="24"/>
          <w:szCs w:val="24"/>
        </w:rPr>
        <w:t xml:space="preserve">éco-délégués.  </w:t>
      </w:r>
    </w:p>
    <w:p w14:paraId="026F326E" w14:textId="090ED924" w:rsidR="009607A3" w:rsidRDefault="0042154D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FC1651">
        <w:rPr>
          <w:rFonts w:ascii="Arial" w:hAnsi="Arial" w:cs="Arial"/>
          <w:sz w:val="24"/>
          <w:szCs w:val="24"/>
        </w:rPr>
        <w:t>propositions</w:t>
      </w:r>
      <w:r>
        <w:rPr>
          <w:rFonts w:ascii="Arial" w:hAnsi="Arial" w:cs="Arial"/>
          <w:sz w:val="24"/>
          <w:szCs w:val="24"/>
        </w:rPr>
        <w:t xml:space="preserve"> </w:t>
      </w:r>
      <w:r w:rsidR="001F5E55">
        <w:rPr>
          <w:rFonts w:ascii="Arial" w:hAnsi="Arial" w:cs="Arial"/>
          <w:sz w:val="24"/>
          <w:szCs w:val="24"/>
        </w:rPr>
        <w:t xml:space="preserve">de projets </w:t>
      </w:r>
      <w:r w:rsidR="00D74489">
        <w:rPr>
          <w:rFonts w:ascii="Arial" w:hAnsi="Arial" w:cs="Arial"/>
          <w:sz w:val="24"/>
          <w:szCs w:val="24"/>
        </w:rPr>
        <w:t xml:space="preserve">transmises au </w:t>
      </w:r>
      <w:r>
        <w:rPr>
          <w:rFonts w:ascii="Arial" w:hAnsi="Arial" w:cs="Arial"/>
          <w:sz w:val="24"/>
          <w:szCs w:val="24"/>
        </w:rPr>
        <w:t>FDB</w:t>
      </w:r>
      <w:r w:rsidR="00FC1651">
        <w:rPr>
          <w:rFonts w:ascii="Arial" w:hAnsi="Arial" w:cs="Arial"/>
          <w:sz w:val="24"/>
          <w:szCs w:val="24"/>
        </w:rPr>
        <w:t xml:space="preserve"> </w:t>
      </w:r>
      <w:r w:rsidR="001F5E55">
        <w:rPr>
          <w:rFonts w:ascii="Arial" w:hAnsi="Arial" w:cs="Arial"/>
          <w:sz w:val="24"/>
          <w:szCs w:val="24"/>
        </w:rPr>
        <w:t>peuvent être présentées par</w:t>
      </w:r>
      <w:r w:rsidR="00ED7925">
        <w:rPr>
          <w:rFonts w:ascii="Arial" w:hAnsi="Arial" w:cs="Arial"/>
          <w:sz w:val="24"/>
          <w:szCs w:val="24"/>
        </w:rPr>
        <w:t xml:space="preserve"> des </w:t>
      </w:r>
      <w:r w:rsidR="00BB1BC5">
        <w:rPr>
          <w:rFonts w:ascii="Arial" w:hAnsi="Arial" w:cs="Arial"/>
          <w:sz w:val="24"/>
          <w:szCs w:val="24"/>
        </w:rPr>
        <w:t xml:space="preserve">personnes </w:t>
      </w:r>
      <w:r w:rsidR="004C596E">
        <w:rPr>
          <w:rFonts w:ascii="Arial" w:hAnsi="Arial" w:cs="Arial"/>
          <w:sz w:val="24"/>
          <w:szCs w:val="24"/>
        </w:rPr>
        <w:t>encadrant une équipe de jeunes</w:t>
      </w:r>
      <w:r w:rsidR="00E07D15">
        <w:rPr>
          <w:rFonts w:ascii="Arial" w:hAnsi="Arial" w:cs="Arial"/>
          <w:sz w:val="24"/>
          <w:szCs w:val="24"/>
        </w:rPr>
        <w:t xml:space="preserve">, par exemple </w:t>
      </w:r>
      <w:r w:rsidR="004C596E">
        <w:rPr>
          <w:rFonts w:ascii="Arial" w:hAnsi="Arial" w:cs="Arial"/>
          <w:sz w:val="24"/>
          <w:szCs w:val="24"/>
        </w:rPr>
        <w:t xml:space="preserve">des enseignants ou des responsables associatifs. </w:t>
      </w:r>
      <w:r w:rsidR="00B63783">
        <w:rPr>
          <w:rFonts w:ascii="Arial" w:hAnsi="Arial" w:cs="Arial"/>
          <w:sz w:val="24"/>
          <w:szCs w:val="24"/>
        </w:rPr>
        <w:t>L</w:t>
      </w:r>
      <w:r w:rsidR="008D6C58">
        <w:rPr>
          <w:rFonts w:ascii="Arial" w:hAnsi="Arial" w:cs="Arial"/>
          <w:sz w:val="24"/>
          <w:szCs w:val="24"/>
        </w:rPr>
        <w:t>e critère principal d’éligibilité</w:t>
      </w:r>
      <w:r w:rsidR="00B63783">
        <w:rPr>
          <w:rFonts w:ascii="Arial" w:hAnsi="Arial" w:cs="Arial"/>
          <w:sz w:val="24"/>
          <w:szCs w:val="24"/>
        </w:rPr>
        <w:t xml:space="preserve"> est que </w:t>
      </w:r>
      <w:r w:rsidR="008323A3">
        <w:rPr>
          <w:rFonts w:ascii="Arial" w:hAnsi="Arial" w:cs="Arial"/>
          <w:sz w:val="24"/>
          <w:szCs w:val="24"/>
        </w:rPr>
        <w:t xml:space="preserve">des jeunes soient </w:t>
      </w:r>
      <w:r w:rsidR="00B63783">
        <w:rPr>
          <w:rFonts w:ascii="Arial" w:hAnsi="Arial" w:cs="Arial"/>
          <w:sz w:val="24"/>
          <w:szCs w:val="24"/>
        </w:rPr>
        <w:t xml:space="preserve">à l’initiative du projet ou </w:t>
      </w:r>
      <w:r w:rsidR="0009032A">
        <w:rPr>
          <w:rFonts w:ascii="Arial" w:hAnsi="Arial" w:cs="Arial"/>
          <w:sz w:val="24"/>
          <w:szCs w:val="24"/>
        </w:rPr>
        <w:t xml:space="preserve">soient </w:t>
      </w:r>
      <w:r w:rsidR="00B63783">
        <w:rPr>
          <w:rFonts w:ascii="Arial" w:hAnsi="Arial" w:cs="Arial"/>
          <w:sz w:val="24"/>
          <w:szCs w:val="24"/>
        </w:rPr>
        <w:t>étroitement associé</w:t>
      </w:r>
      <w:r w:rsidR="008323A3">
        <w:rPr>
          <w:rFonts w:ascii="Arial" w:hAnsi="Arial" w:cs="Arial"/>
          <w:sz w:val="24"/>
          <w:szCs w:val="24"/>
        </w:rPr>
        <w:t>s</w:t>
      </w:r>
      <w:r w:rsidR="00B63783">
        <w:rPr>
          <w:rFonts w:ascii="Arial" w:hAnsi="Arial" w:cs="Arial"/>
          <w:sz w:val="24"/>
          <w:szCs w:val="24"/>
        </w:rPr>
        <w:t xml:space="preserve"> </w:t>
      </w:r>
      <w:r w:rsidR="009607A3">
        <w:rPr>
          <w:rFonts w:ascii="Arial" w:hAnsi="Arial" w:cs="Arial"/>
          <w:sz w:val="24"/>
          <w:szCs w:val="24"/>
        </w:rPr>
        <w:t>à sa réalisation.</w:t>
      </w:r>
    </w:p>
    <w:p w14:paraId="127BC1C3" w14:textId="30C50D37" w:rsidR="00A77D22" w:rsidRDefault="00A77D22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1298B360" w14:textId="240825CF" w:rsidR="00A77D22" w:rsidRPr="003A315D" w:rsidRDefault="00B70000" w:rsidP="00066524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 xml:space="preserve">Article 3 </w:t>
      </w:r>
    </w:p>
    <w:p w14:paraId="19DB02C8" w14:textId="77777777" w:rsidR="00875949" w:rsidRDefault="00B70000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projets qui peuvent être financés doivent avoir un lien avec la biodiversité</w:t>
      </w:r>
      <w:r w:rsidR="004E0FFA">
        <w:rPr>
          <w:rFonts w:ascii="Arial" w:hAnsi="Arial" w:cs="Arial"/>
          <w:sz w:val="24"/>
          <w:szCs w:val="24"/>
        </w:rPr>
        <w:t xml:space="preserve">, comprise comme étant l’ensemble du monde vivant </w:t>
      </w:r>
      <w:r w:rsidR="00A349CD">
        <w:rPr>
          <w:rFonts w:ascii="Arial" w:hAnsi="Arial" w:cs="Arial"/>
          <w:sz w:val="24"/>
          <w:szCs w:val="24"/>
        </w:rPr>
        <w:t xml:space="preserve">et du patrimoine naturel. </w:t>
      </w:r>
    </w:p>
    <w:p w14:paraId="679F3F8D" w14:textId="18B2107D" w:rsidR="00B70000" w:rsidRDefault="00A349CD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projets </w:t>
      </w:r>
      <w:r w:rsidR="00976460">
        <w:rPr>
          <w:rFonts w:ascii="Arial" w:hAnsi="Arial" w:cs="Arial"/>
          <w:sz w:val="24"/>
          <w:szCs w:val="24"/>
        </w:rPr>
        <w:t xml:space="preserve">présentés peuvent, par exemple, porter sur la préservation ou la restauration de la biodiversité, </w:t>
      </w:r>
      <w:r w:rsidR="004E6479">
        <w:rPr>
          <w:rFonts w:ascii="Arial" w:hAnsi="Arial" w:cs="Arial"/>
          <w:sz w:val="24"/>
          <w:szCs w:val="24"/>
        </w:rPr>
        <w:t>avoir un but pédagogique</w:t>
      </w:r>
      <w:r w:rsidR="0019321F">
        <w:rPr>
          <w:rFonts w:ascii="Arial" w:hAnsi="Arial" w:cs="Arial"/>
          <w:sz w:val="24"/>
          <w:szCs w:val="24"/>
        </w:rPr>
        <w:t>, sensibiliser sur les enjeux</w:t>
      </w:r>
      <w:r w:rsidR="00875949">
        <w:rPr>
          <w:rFonts w:ascii="Arial" w:hAnsi="Arial" w:cs="Arial"/>
          <w:sz w:val="24"/>
          <w:szCs w:val="24"/>
        </w:rPr>
        <w:t xml:space="preserve">. Ces exemples ne sont pas exhaustifs : tout autre </w:t>
      </w:r>
      <w:r w:rsidR="009A03CD">
        <w:rPr>
          <w:rFonts w:ascii="Arial" w:hAnsi="Arial" w:cs="Arial"/>
          <w:sz w:val="24"/>
          <w:szCs w:val="24"/>
        </w:rPr>
        <w:t xml:space="preserve">forme de projet peut être présentée dès lors qu’il remplit la condition </w:t>
      </w:r>
      <w:r w:rsidR="00704497">
        <w:rPr>
          <w:rFonts w:ascii="Arial" w:hAnsi="Arial" w:cs="Arial"/>
          <w:sz w:val="24"/>
          <w:szCs w:val="24"/>
        </w:rPr>
        <w:t>d’être lié à la biodiversité ou à la nature</w:t>
      </w:r>
      <w:r w:rsidR="009A03CD">
        <w:rPr>
          <w:rFonts w:ascii="Arial" w:hAnsi="Arial" w:cs="Arial"/>
          <w:sz w:val="24"/>
          <w:szCs w:val="24"/>
        </w:rPr>
        <w:t>.</w:t>
      </w:r>
    </w:p>
    <w:p w14:paraId="386729EA" w14:textId="425EF500" w:rsidR="00917984" w:rsidRDefault="00917984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157ADE">
        <w:rPr>
          <w:rFonts w:ascii="Arial" w:hAnsi="Arial" w:cs="Arial"/>
          <w:sz w:val="24"/>
          <w:szCs w:val="24"/>
        </w:rPr>
        <w:t>projets</w:t>
      </w:r>
      <w:r>
        <w:rPr>
          <w:rFonts w:ascii="Arial" w:hAnsi="Arial" w:cs="Arial"/>
          <w:sz w:val="24"/>
          <w:szCs w:val="24"/>
        </w:rPr>
        <w:t xml:space="preserve"> de type « classe verte », « voyages d’études » ou similaires </w:t>
      </w:r>
      <w:r w:rsidR="00EB7393">
        <w:rPr>
          <w:rFonts w:ascii="Arial" w:hAnsi="Arial" w:cs="Arial"/>
          <w:sz w:val="24"/>
          <w:szCs w:val="24"/>
        </w:rPr>
        <w:t>sont</w:t>
      </w:r>
      <w:r>
        <w:rPr>
          <w:rFonts w:ascii="Arial" w:hAnsi="Arial" w:cs="Arial"/>
          <w:sz w:val="24"/>
          <w:szCs w:val="24"/>
        </w:rPr>
        <w:t xml:space="preserve"> éligibles</w:t>
      </w:r>
      <w:r w:rsidR="00157ADE">
        <w:rPr>
          <w:rFonts w:ascii="Arial" w:hAnsi="Arial" w:cs="Arial"/>
          <w:sz w:val="24"/>
          <w:szCs w:val="24"/>
        </w:rPr>
        <w:t>, sans être prioritaires,</w:t>
      </w:r>
      <w:r>
        <w:rPr>
          <w:rFonts w:ascii="Arial" w:hAnsi="Arial" w:cs="Arial"/>
          <w:sz w:val="24"/>
          <w:szCs w:val="24"/>
        </w:rPr>
        <w:t xml:space="preserve"> à la condition de satisfaire majoritairement des objectifs liés à la biodiversité et au monde du vivant. </w:t>
      </w:r>
      <w:r w:rsidR="00157ADE">
        <w:rPr>
          <w:rFonts w:ascii="Arial" w:hAnsi="Arial" w:cs="Arial"/>
          <w:sz w:val="24"/>
          <w:szCs w:val="24"/>
        </w:rPr>
        <w:t xml:space="preserve">Ils feront l’objet d’une sélection spécifique en fonction du budget </w:t>
      </w:r>
      <w:r w:rsidR="00523C2D">
        <w:rPr>
          <w:rFonts w:ascii="Arial" w:hAnsi="Arial" w:cs="Arial"/>
          <w:sz w:val="24"/>
          <w:szCs w:val="24"/>
        </w:rPr>
        <w:t xml:space="preserve">définitif </w:t>
      </w:r>
      <w:r w:rsidR="00157ADE">
        <w:rPr>
          <w:rFonts w:ascii="Arial" w:hAnsi="Arial" w:cs="Arial"/>
          <w:sz w:val="24"/>
          <w:szCs w:val="24"/>
        </w:rPr>
        <w:t>qui sera alloué.</w:t>
      </w:r>
    </w:p>
    <w:p w14:paraId="78AB1BA4" w14:textId="57505105" w:rsidR="00FD72FA" w:rsidRDefault="00FD72FA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3F412321" w14:textId="43989C14" w:rsidR="00FD72FA" w:rsidRPr="003A315D" w:rsidRDefault="00FD72FA" w:rsidP="00066524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4</w:t>
      </w:r>
    </w:p>
    <w:p w14:paraId="50A87631" w14:textId="62A9DE55" w:rsidR="00FD72FA" w:rsidRDefault="00FD72FA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projets présentés </w:t>
      </w:r>
      <w:r w:rsidR="006454D8">
        <w:rPr>
          <w:rFonts w:ascii="Arial" w:hAnsi="Arial" w:cs="Arial"/>
          <w:sz w:val="24"/>
          <w:szCs w:val="24"/>
        </w:rPr>
        <w:t xml:space="preserve">dans le cadre du programme </w:t>
      </w:r>
      <w:r w:rsidR="00157ADE">
        <w:rPr>
          <w:rFonts w:ascii="Arial" w:hAnsi="Arial" w:cs="Arial"/>
          <w:sz w:val="24"/>
          <w:szCs w:val="24"/>
        </w:rPr>
        <w:t>sont</w:t>
      </w:r>
      <w:r w:rsidR="007E6FF6">
        <w:rPr>
          <w:rFonts w:ascii="Arial" w:hAnsi="Arial" w:cs="Arial"/>
          <w:sz w:val="24"/>
          <w:szCs w:val="24"/>
        </w:rPr>
        <w:t xml:space="preserve"> primés à l’aide des dons reçus par le FDB.</w:t>
      </w:r>
    </w:p>
    <w:p w14:paraId="1C334587" w14:textId="18E201AE" w:rsidR="007E6FF6" w:rsidRDefault="00843DFE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 w:rsidR="008659AD">
        <w:rPr>
          <w:rFonts w:ascii="Arial" w:hAnsi="Arial" w:cs="Arial"/>
          <w:sz w:val="24"/>
          <w:szCs w:val="24"/>
        </w:rPr>
        <w:t xml:space="preserve">la saison </w:t>
      </w:r>
      <w:r w:rsidR="00157AD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le FDB </w:t>
      </w:r>
      <w:r w:rsidR="00917984">
        <w:rPr>
          <w:rFonts w:ascii="Arial" w:hAnsi="Arial" w:cs="Arial"/>
          <w:sz w:val="24"/>
          <w:szCs w:val="24"/>
        </w:rPr>
        <w:t>pourra soutenir</w:t>
      </w:r>
      <w:r>
        <w:rPr>
          <w:rFonts w:ascii="Arial" w:hAnsi="Arial" w:cs="Arial"/>
          <w:sz w:val="24"/>
          <w:szCs w:val="24"/>
        </w:rPr>
        <w:t xml:space="preserve">, grâce aux dons déjà reçus </w:t>
      </w:r>
      <w:r w:rsidR="008B2AA3">
        <w:rPr>
          <w:rFonts w:ascii="Arial" w:hAnsi="Arial" w:cs="Arial"/>
          <w:sz w:val="24"/>
          <w:szCs w:val="24"/>
        </w:rPr>
        <w:t>au 30 juillet 202</w:t>
      </w:r>
      <w:r w:rsidR="008D6C58">
        <w:rPr>
          <w:rFonts w:ascii="Arial" w:hAnsi="Arial" w:cs="Arial"/>
          <w:sz w:val="24"/>
          <w:szCs w:val="24"/>
        </w:rPr>
        <w:t>5</w:t>
      </w:r>
      <w:r w:rsidR="008B2AA3">
        <w:rPr>
          <w:rFonts w:ascii="Arial" w:hAnsi="Arial" w:cs="Arial"/>
          <w:sz w:val="24"/>
          <w:szCs w:val="24"/>
        </w:rPr>
        <w:t xml:space="preserve">, </w:t>
      </w:r>
      <w:r w:rsidR="005234FD">
        <w:rPr>
          <w:rFonts w:ascii="Arial" w:hAnsi="Arial" w:cs="Arial"/>
          <w:sz w:val="24"/>
          <w:szCs w:val="24"/>
        </w:rPr>
        <w:t xml:space="preserve">jusqu’à </w:t>
      </w:r>
      <w:r w:rsidR="00EB7393">
        <w:rPr>
          <w:rFonts w:ascii="Arial" w:hAnsi="Arial" w:cs="Arial"/>
          <w:sz w:val="24"/>
          <w:szCs w:val="24"/>
        </w:rPr>
        <w:t>tre</w:t>
      </w:r>
      <w:r w:rsidR="00876831">
        <w:rPr>
          <w:rFonts w:ascii="Arial" w:hAnsi="Arial" w:cs="Arial"/>
          <w:sz w:val="24"/>
          <w:szCs w:val="24"/>
        </w:rPr>
        <w:t>nte (</w:t>
      </w:r>
      <w:r w:rsidR="00EB7393">
        <w:rPr>
          <w:rFonts w:ascii="Arial" w:hAnsi="Arial" w:cs="Arial"/>
          <w:sz w:val="24"/>
          <w:szCs w:val="24"/>
        </w:rPr>
        <w:t>3</w:t>
      </w:r>
      <w:r w:rsidR="00876831">
        <w:rPr>
          <w:rFonts w:ascii="Arial" w:hAnsi="Arial" w:cs="Arial"/>
          <w:sz w:val="24"/>
          <w:szCs w:val="24"/>
        </w:rPr>
        <w:t>0)</w:t>
      </w:r>
      <w:r w:rsidR="008B2AA3">
        <w:rPr>
          <w:rFonts w:ascii="Arial" w:hAnsi="Arial" w:cs="Arial"/>
          <w:sz w:val="24"/>
          <w:szCs w:val="24"/>
        </w:rPr>
        <w:t xml:space="preserve"> p</w:t>
      </w:r>
      <w:r w:rsidR="00523C2D">
        <w:rPr>
          <w:rFonts w:ascii="Arial" w:hAnsi="Arial" w:cs="Arial"/>
          <w:sz w:val="24"/>
          <w:szCs w:val="24"/>
        </w:rPr>
        <w:t>rojets, répartis de la manière suivante</w:t>
      </w:r>
      <w:r w:rsidR="00051E73">
        <w:rPr>
          <w:rFonts w:ascii="Arial" w:hAnsi="Arial" w:cs="Arial"/>
          <w:sz w:val="24"/>
          <w:szCs w:val="24"/>
        </w:rPr>
        <w:t xml:space="preserve"> </w:t>
      </w:r>
      <w:r w:rsidR="008B2AA3">
        <w:rPr>
          <w:rFonts w:ascii="Arial" w:hAnsi="Arial" w:cs="Arial"/>
          <w:sz w:val="24"/>
          <w:szCs w:val="24"/>
        </w:rPr>
        <w:t>:</w:t>
      </w:r>
    </w:p>
    <w:p w14:paraId="2A79E6F2" w14:textId="5BE3436D" w:rsidR="008B2AA3" w:rsidRDefault="00EB7393" w:rsidP="008B2AA3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441B0">
        <w:rPr>
          <w:rFonts w:ascii="Arial" w:hAnsi="Arial" w:cs="Arial"/>
          <w:sz w:val="24"/>
          <w:szCs w:val="24"/>
        </w:rPr>
        <w:t xml:space="preserve"> projets </w:t>
      </w:r>
      <w:r w:rsidR="0040169E">
        <w:rPr>
          <w:rFonts w:ascii="Arial" w:hAnsi="Arial" w:cs="Arial"/>
          <w:sz w:val="24"/>
          <w:szCs w:val="24"/>
        </w:rPr>
        <w:t>à 1500 € chacun,</w:t>
      </w:r>
    </w:p>
    <w:p w14:paraId="47129C77" w14:textId="447C4F5C" w:rsidR="0040169E" w:rsidRDefault="00EB7393" w:rsidP="008B2AA3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0169E">
        <w:rPr>
          <w:rFonts w:ascii="Arial" w:hAnsi="Arial" w:cs="Arial"/>
          <w:sz w:val="24"/>
          <w:szCs w:val="24"/>
        </w:rPr>
        <w:t xml:space="preserve"> projets à 1000 € chacun,</w:t>
      </w:r>
    </w:p>
    <w:p w14:paraId="3AF73624" w14:textId="41E9CC17" w:rsidR="0008175D" w:rsidRPr="0008175D" w:rsidRDefault="00EB7393" w:rsidP="008B2AA3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8D6C58">
        <w:rPr>
          <w:rFonts w:ascii="Arial" w:hAnsi="Arial" w:cs="Arial"/>
          <w:sz w:val="24"/>
          <w:szCs w:val="24"/>
        </w:rPr>
        <w:t xml:space="preserve"> p</w:t>
      </w:r>
      <w:r w:rsidR="00D9019B">
        <w:rPr>
          <w:rFonts w:ascii="Arial" w:hAnsi="Arial" w:cs="Arial"/>
          <w:sz w:val="24"/>
          <w:szCs w:val="24"/>
        </w:rPr>
        <w:t>rojets à 500 € chacun.</w:t>
      </w:r>
      <w:r w:rsidR="0008175D" w:rsidRPr="0008175D">
        <w:t xml:space="preserve"> </w:t>
      </w:r>
    </w:p>
    <w:p w14:paraId="5E0961CC" w14:textId="77777777" w:rsidR="0008175D" w:rsidRDefault="0008175D" w:rsidP="0008175D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2E337423" w14:textId="266AF315" w:rsidR="0029620D" w:rsidRDefault="00341804" w:rsidP="00237E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L’attribution d</w:t>
      </w:r>
      <w:r w:rsidR="00917984">
        <w:rPr>
          <w:rFonts w:ascii="Arial" w:hAnsi="Arial" w:cs="Arial"/>
          <w:sz w:val="24"/>
          <w:szCs w:val="24"/>
        </w:rPr>
        <w:t>’un</w:t>
      </w:r>
      <w:r>
        <w:rPr>
          <w:rFonts w:ascii="Arial" w:hAnsi="Arial" w:cs="Arial"/>
          <w:sz w:val="24"/>
          <w:szCs w:val="24"/>
        </w:rPr>
        <w:t xml:space="preserve"> prix « Coup de cœur » </w:t>
      </w:r>
      <w:r w:rsidR="0029620D">
        <w:rPr>
          <w:rFonts w:ascii="Arial" w:hAnsi="Arial" w:cs="Arial"/>
          <w:sz w:val="24"/>
          <w:szCs w:val="24"/>
        </w:rPr>
        <w:t>sera possible, pour un montant déterminé par le FDB.</w:t>
      </w:r>
    </w:p>
    <w:p w14:paraId="57432CFE" w14:textId="27692ABC" w:rsidR="00E13FF0" w:rsidRDefault="00E13FF0" w:rsidP="00237E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prix spécial de 1000 </w:t>
      </w:r>
      <w:r w:rsidR="00D829DB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sera attribué au projet qui </w:t>
      </w:r>
      <w:r w:rsidR="00F560C7">
        <w:rPr>
          <w:rFonts w:ascii="Arial" w:hAnsi="Arial" w:cs="Arial"/>
          <w:sz w:val="24"/>
          <w:szCs w:val="24"/>
        </w:rPr>
        <w:t>p</w:t>
      </w:r>
      <w:r w:rsidR="00D829DB">
        <w:rPr>
          <w:rFonts w:ascii="Arial" w:hAnsi="Arial" w:cs="Arial"/>
          <w:sz w:val="24"/>
          <w:szCs w:val="24"/>
        </w:rPr>
        <w:t>roduira</w:t>
      </w:r>
      <w:r w:rsidR="00F560C7">
        <w:rPr>
          <w:rFonts w:ascii="Arial" w:hAnsi="Arial" w:cs="Arial"/>
          <w:sz w:val="24"/>
          <w:szCs w:val="24"/>
        </w:rPr>
        <w:t xml:space="preserve"> la meilleure présentation sous forme de vidéo.</w:t>
      </w:r>
    </w:p>
    <w:p w14:paraId="7EAFAB82" w14:textId="57DE93A2" w:rsidR="00061641" w:rsidRDefault="00061641" w:rsidP="00237E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1641">
        <w:rPr>
          <w:rFonts w:ascii="Arial" w:hAnsi="Arial" w:cs="Arial"/>
          <w:sz w:val="24"/>
          <w:szCs w:val="24"/>
        </w:rPr>
        <w:t>Les partenaires du programme pourront également attribuer leur propre prix.</w:t>
      </w:r>
    </w:p>
    <w:p w14:paraId="4B59153A" w14:textId="77777777" w:rsidR="00061641" w:rsidRDefault="00061641" w:rsidP="00237E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60AF9C32" w14:textId="1E130F69" w:rsidR="005234FD" w:rsidRDefault="005234FD" w:rsidP="00237E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D55374">
        <w:rPr>
          <w:rFonts w:ascii="Arial" w:hAnsi="Arial" w:cs="Arial"/>
          <w:sz w:val="24"/>
          <w:szCs w:val="24"/>
        </w:rPr>
        <w:t>nombre et la qualité des dossiers reçus</w:t>
      </w:r>
      <w:r w:rsidR="00983872">
        <w:rPr>
          <w:rFonts w:ascii="Arial" w:hAnsi="Arial" w:cs="Arial"/>
          <w:sz w:val="24"/>
          <w:szCs w:val="24"/>
        </w:rPr>
        <w:t xml:space="preserve"> déterminer</w:t>
      </w:r>
      <w:r w:rsidR="00917984">
        <w:rPr>
          <w:rFonts w:ascii="Arial" w:hAnsi="Arial" w:cs="Arial"/>
          <w:sz w:val="24"/>
          <w:szCs w:val="24"/>
        </w:rPr>
        <w:t>ont</w:t>
      </w:r>
      <w:r w:rsidR="00983872">
        <w:rPr>
          <w:rFonts w:ascii="Arial" w:hAnsi="Arial" w:cs="Arial"/>
          <w:sz w:val="24"/>
          <w:szCs w:val="24"/>
        </w:rPr>
        <w:t xml:space="preserve"> </w:t>
      </w:r>
      <w:r w:rsidR="00E1170C">
        <w:rPr>
          <w:rFonts w:ascii="Arial" w:hAnsi="Arial" w:cs="Arial"/>
          <w:sz w:val="24"/>
          <w:szCs w:val="24"/>
        </w:rPr>
        <w:t>le nombre et la répartition des prix attribués par le comité de sélection</w:t>
      </w:r>
      <w:r w:rsidR="00D55374">
        <w:rPr>
          <w:rFonts w:ascii="Arial" w:hAnsi="Arial" w:cs="Arial"/>
          <w:sz w:val="24"/>
          <w:szCs w:val="24"/>
        </w:rPr>
        <w:t>.</w:t>
      </w:r>
    </w:p>
    <w:p w14:paraId="0AC0E70B" w14:textId="1B73F3EB" w:rsidR="00365CEC" w:rsidRDefault="00365CEC" w:rsidP="00595001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Enfin, en fonction des projets reçus, les prix pourront être attribués </w:t>
      </w:r>
      <w:r w:rsidR="00F34C0A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 xml:space="preserve"> catégorie</w:t>
      </w:r>
      <w:r w:rsidR="00F34C0A">
        <w:rPr>
          <w:rFonts w:ascii="Arial" w:hAnsi="Arial" w:cs="Arial"/>
          <w:sz w:val="24"/>
          <w:szCs w:val="24"/>
        </w:rPr>
        <w:t xml:space="preserve"> </w:t>
      </w:r>
      <w:r w:rsidR="00D7733D">
        <w:rPr>
          <w:rFonts w:ascii="Arial" w:hAnsi="Arial" w:cs="Arial"/>
          <w:sz w:val="24"/>
          <w:szCs w:val="24"/>
        </w:rPr>
        <w:t>d’âge. Par simplicité, les tranches d’âge</w:t>
      </w:r>
      <w:r w:rsidR="00D17101">
        <w:rPr>
          <w:rFonts w:ascii="Arial" w:hAnsi="Arial" w:cs="Arial"/>
          <w:sz w:val="24"/>
          <w:szCs w:val="24"/>
        </w:rPr>
        <w:t xml:space="preserve"> retenues sont celles </w:t>
      </w:r>
      <w:r w:rsidR="00F34C0A">
        <w:rPr>
          <w:rFonts w:ascii="Arial" w:hAnsi="Arial" w:cs="Arial"/>
          <w:sz w:val="24"/>
          <w:szCs w:val="24"/>
        </w:rPr>
        <w:t>correspondant</w:t>
      </w:r>
      <w:r w:rsidR="00D17101">
        <w:rPr>
          <w:rFonts w:ascii="Arial" w:hAnsi="Arial" w:cs="Arial"/>
          <w:sz w:val="24"/>
          <w:szCs w:val="24"/>
        </w:rPr>
        <w:t> </w:t>
      </w:r>
      <w:r w:rsidR="00F442DB">
        <w:rPr>
          <w:rFonts w:ascii="Arial" w:hAnsi="Arial" w:cs="Arial"/>
          <w:sz w:val="24"/>
          <w:szCs w:val="24"/>
        </w:rPr>
        <w:t xml:space="preserve">aux </w:t>
      </w:r>
      <w:r w:rsidR="00D17101">
        <w:rPr>
          <w:rFonts w:ascii="Arial" w:hAnsi="Arial" w:cs="Arial"/>
          <w:sz w:val="24"/>
          <w:szCs w:val="24"/>
        </w:rPr>
        <w:t>:</w:t>
      </w:r>
    </w:p>
    <w:p w14:paraId="4F207C55" w14:textId="2075EA9A" w:rsidR="00D17101" w:rsidRDefault="009D5836" w:rsidP="00D17101">
      <w:pPr>
        <w:pStyle w:val="Paragraphedeliste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Ecoles primaires </w:t>
      </w:r>
    </w:p>
    <w:p w14:paraId="66FFE5C6" w14:textId="19C04453" w:rsidR="009D5836" w:rsidRDefault="009D5836" w:rsidP="00D17101">
      <w:pPr>
        <w:pStyle w:val="Paragraphedeliste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Collèges </w:t>
      </w:r>
    </w:p>
    <w:p w14:paraId="19031ABA" w14:textId="2ED93B93" w:rsidR="009D5836" w:rsidRDefault="009D5836" w:rsidP="00D17101">
      <w:pPr>
        <w:pStyle w:val="Paragraphedeliste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Lycées</w:t>
      </w:r>
    </w:p>
    <w:p w14:paraId="4EE4F31F" w14:textId="6840E1E1" w:rsidR="009D5836" w:rsidRPr="00D17101" w:rsidRDefault="00D829DB" w:rsidP="00D17101">
      <w:pPr>
        <w:pStyle w:val="Paragraphedeliste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Etablissements d’e</w:t>
      </w:r>
      <w:r w:rsidR="009D5836">
        <w:rPr>
          <w:rFonts w:ascii="Arial" w:hAnsi="Arial" w:cs="Arial"/>
          <w:sz w:val="24"/>
          <w:szCs w:val="24"/>
        </w:rPr>
        <w:t>nseignement supérieur</w:t>
      </w:r>
      <w:r w:rsidR="00917984">
        <w:rPr>
          <w:rFonts w:ascii="Arial" w:hAnsi="Arial" w:cs="Arial"/>
          <w:sz w:val="24"/>
          <w:szCs w:val="24"/>
        </w:rPr>
        <w:t xml:space="preserve"> et associations.</w:t>
      </w:r>
    </w:p>
    <w:p w14:paraId="384A0344" w14:textId="5C328028" w:rsidR="00066524" w:rsidRDefault="00FC1651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6B6290" w14:textId="5FD884FF" w:rsidR="002870EF" w:rsidRPr="003A315D" w:rsidRDefault="002870EF" w:rsidP="00066524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5</w:t>
      </w:r>
    </w:p>
    <w:p w14:paraId="10730813" w14:textId="4636F13C" w:rsidR="0029620D" w:rsidRDefault="0029620D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9B67B8">
        <w:rPr>
          <w:rFonts w:ascii="Arial" w:hAnsi="Arial" w:cs="Arial"/>
          <w:sz w:val="24"/>
          <w:szCs w:val="24"/>
        </w:rPr>
        <w:t xml:space="preserve">demandes de financement sont </w:t>
      </w:r>
      <w:r w:rsidR="00E47952">
        <w:rPr>
          <w:rFonts w:ascii="Arial" w:hAnsi="Arial" w:cs="Arial"/>
          <w:sz w:val="24"/>
          <w:szCs w:val="24"/>
        </w:rPr>
        <w:t>transmises</w:t>
      </w:r>
      <w:r w:rsidR="009B67B8">
        <w:rPr>
          <w:rFonts w:ascii="Arial" w:hAnsi="Arial" w:cs="Arial"/>
          <w:sz w:val="24"/>
          <w:szCs w:val="24"/>
        </w:rPr>
        <w:t xml:space="preserve"> au FDB</w:t>
      </w:r>
      <w:r w:rsidR="003A42BF">
        <w:rPr>
          <w:rFonts w:ascii="Arial" w:hAnsi="Arial" w:cs="Arial"/>
          <w:sz w:val="24"/>
          <w:szCs w:val="24"/>
        </w:rPr>
        <w:t xml:space="preserve"> </w:t>
      </w:r>
      <w:r w:rsidR="00E47952">
        <w:rPr>
          <w:rFonts w:ascii="Arial" w:hAnsi="Arial" w:cs="Arial"/>
          <w:sz w:val="24"/>
          <w:szCs w:val="24"/>
        </w:rPr>
        <w:t xml:space="preserve">sous la forme </w:t>
      </w:r>
      <w:r w:rsidR="003A42BF">
        <w:rPr>
          <w:rFonts w:ascii="Arial" w:hAnsi="Arial" w:cs="Arial"/>
          <w:sz w:val="24"/>
          <w:szCs w:val="24"/>
        </w:rPr>
        <w:t>d</w:t>
      </w:r>
      <w:r w:rsidR="00F442DB">
        <w:rPr>
          <w:rFonts w:ascii="Arial" w:hAnsi="Arial" w:cs="Arial"/>
          <w:sz w:val="24"/>
          <w:szCs w:val="24"/>
        </w:rPr>
        <w:t xml:space="preserve">’un dossier </w:t>
      </w:r>
      <w:r w:rsidR="008D6C58">
        <w:rPr>
          <w:rFonts w:ascii="Arial" w:hAnsi="Arial" w:cs="Arial"/>
          <w:sz w:val="24"/>
          <w:szCs w:val="24"/>
        </w:rPr>
        <w:t xml:space="preserve">de projet </w:t>
      </w:r>
      <w:r w:rsidR="00F442DB">
        <w:rPr>
          <w:rFonts w:ascii="Arial" w:hAnsi="Arial" w:cs="Arial"/>
          <w:sz w:val="24"/>
          <w:szCs w:val="24"/>
        </w:rPr>
        <w:t xml:space="preserve">comprenant </w:t>
      </w:r>
      <w:r w:rsidR="003A42BF">
        <w:rPr>
          <w:rFonts w:ascii="Arial" w:hAnsi="Arial" w:cs="Arial"/>
          <w:sz w:val="24"/>
          <w:szCs w:val="24"/>
        </w:rPr>
        <w:t>:</w:t>
      </w:r>
    </w:p>
    <w:p w14:paraId="47DCC15F" w14:textId="3D9A87B5" w:rsidR="00573F85" w:rsidRPr="00DF4AFB" w:rsidRDefault="00573F85" w:rsidP="003A42BF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4AFB">
        <w:rPr>
          <w:rFonts w:ascii="Arial" w:hAnsi="Arial" w:cs="Arial"/>
          <w:sz w:val="24"/>
          <w:szCs w:val="24"/>
        </w:rPr>
        <w:t>Une fiche</w:t>
      </w:r>
      <w:r w:rsidR="002019CB" w:rsidRPr="00DF4AFB">
        <w:rPr>
          <w:rFonts w:ascii="Arial" w:hAnsi="Arial" w:cs="Arial"/>
          <w:sz w:val="24"/>
          <w:szCs w:val="24"/>
        </w:rPr>
        <w:t>-contact : le FDB propose, sur son site Internet, un formulaire</w:t>
      </w:r>
      <w:r w:rsidR="00DF4AFB" w:rsidRPr="00DF4AFB">
        <w:rPr>
          <w:rFonts w:ascii="Arial" w:hAnsi="Arial" w:cs="Arial"/>
          <w:sz w:val="24"/>
          <w:szCs w:val="24"/>
        </w:rPr>
        <w:t>. Ce formulaire figure également en annexe du présent règlement.</w:t>
      </w:r>
    </w:p>
    <w:p w14:paraId="138117CD" w14:textId="5C793AAD" w:rsidR="003A42BF" w:rsidRDefault="003A42BF" w:rsidP="003A42BF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présentation </w:t>
      </w:r>
      <w:r w:rsidR="003A368B">
        <w:rPr>
          <w:rFonts w:ascii="Arial" w:hAnsi="Arial" w:cs="Arial"/>
          <w:sz w:val="24"/>
          <w:szCs w:val="24"/>
        </w:rPr>
        <w:t xml:space="preserve">littéraire </w:t>
      </w:r>
      <w:r>
        <w:rPr>
          <w:rFonts w:ascii="Arial" w:hAnsi="Arial" w:cs="Arial"/>
          <w:sz w:val="24"/>
          <w:szCs w:val="24"/>
        </w:rPr>
        <w:t>synthétique du projet</w:t>
      </w:r>
      <w:r w:rsidR="008D6C58">
        <w:rPr>
          <w:rFonts w:ascii="Arial" w:hAnsi="Arial" w:cs="Arial"/>
          <w:sz w:val="24"/>
          <w:szCs w:val="24"/>
        </w:rPr>
        <w:t>, de l’ordre d’une</w:t>
      </w:r>
      <w:r w:rsidR="00DF4AFB">
        <w:rPr>
          <w:rFonts w:ascii="Arial" w:hAnsi="Arial" w:cs="Arial"/>
          <w:sz w:val="24"/>
          <w:szCs w:val="24"/>
        </w:rPr>
        <w:t xml:space="preserve"> page</w:t>
      </w:r>
      <w:r w:rsidR="008D6C58">
        <w:rPr>
          <w:rFonts w:ascii="Arial" w:hAnsi="Arial" w:cs="Arial"/>
          <w:sz w:val="24"/>
          <w:szCs w:val="24"/>
        </w:rPr>
        <w:t>.</w:t>
      </w:r>
    </w:p>
    <w:p w14:paraId="3B7335D5" w14:textId="7B659C74" w:rsidR="00AE4353" w:rsidRDefault="00AE4353" w:rsidP="003A42BF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vidéo d’une minute maximum, présentant </w:t>
      </w:r>
      <w:r w:rsidR="007B6150">
        <w:rPr>
          <w:rFonts w:ascii="Arial" w:hAnsi="Arial" w:cs="Arial"/>
          <w:sz w:val="24"/>
          <w:szCs w:val="24"/>
        </w:rPr>
        <w:t xml:space="preserve">de manière </w:t>
      </w:r>
      <w:r w:rsidR="001F3976">
        <w:rPr>
          <w:rFonts w:ascii="Arial" w:hAnsi="Arial" w:cs="Arial"/>
          <w:sz w:val="24"/>
          <w:szCs w:val="24"/>
        </w:rPr>
        <w:t xml:space="preserve">plus </w:t>
      </w:r>
      <w:r w:rsidR="007B6150">
        <w:rPr>
          <w:rFonts w:ascii="Arial" w:hAnsi="Arial" w:cs="Arial"/>
          <w:sz w:val="24"/>
          <w:szCs w:val="24"/>
        </w:rPr>
        <w:t>détaillée le projet</w:t>
      </w:r>
      <w:r w:rsidR="00DF4AFB">
        <w:rPr>
          <w:rFonts w:ascii="Arial" w:hAnsi="Arial" w:cs="Arial"/>
          <w:sz w:val="24"/>
          <w:szCs w:val="24"/>
        </w:rPr>
        <w:t xml:space="preserve"> et ceux qui le portent</w:t>
      </w:r>
      <w:r w:rsidR="007B6150">
        <w:rPr>
          <w:rFonts w:ascii="Arial" w:hAnsi="Arial" w:cs="Arial"/>
          <w:sz w:val="24"/>
          <w:szCs w:val="24"/>
        </w:rPr>
        <w:t>. La forme de cette vidéo est libre.</w:t>
      </w:r>
    </w:p>
    <w:p w14:paraId="42A8D775" w14:textId="77777777" w:rsidR="00DF4AFB" w:rsidRDefault="00DF4AFB" w:rsidP="00DF4AFB">
      <w:pPr>
        <w:pStyle w:val="Paragraphedeliste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673088B1" w14:textId="358C6BFF" w:rsidR="007B6150" w:rsidRDefault="007B6150" w:rsidP="007B6150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505BD">
        <w:rPr>
          <w:rFonts w:ascii="Arial" w:hAnsi="Arial" w:cs="Arial"/>
          <w:sz w:val="24"/>
          <w:szCs w:val="24"/>
        </w:rPr>
        <w:t xml:space="preserve">es </w:t>
      </w:r>
      <w:r w:rsidR="001C571B">
        <w:rPr>
          <w:rFonts w:ascii="Arial" w:hAnsi="Arial" w:cs="Arial"/>
          <w:sz w:val="24"/>
          <w:szCs w:val="24"/>
        </w:rPr>
        <w:t>modalités de transmission d</w:t>
      </w:r>
      <w:r w:rsidR="00A03423">
        <w:rPr>
          <w:rFonts w:ascii="Arial" w:hAnsi="Arial" w:cs="Arial"/>
          <w:sz w:val="24"/>
          <w:szCs w:val="24"/>
        </w:rPr>
        <w:t xml:space="preserve">es demandes </w:t>
      </w:r>
      <w:r w:rsidR="00836531">
        <w:rPr>
          <w:rFonts w:ascii="Arial" w:hAnsi="Arial" w:cs="Arial"/>
          <w:sz w:val="24"/>
          <w:szCs w:val="24"/>
        </w:rPr>
        <w:t>sont</w:t>
      </w:r>
      <w:r w:rsidR="00A03423">
        <w:rPr>
          <w:rFonts w:ascii="Arial" w:hAnsi="Arial" w:cs="Arial"/>
          <w:sz w:val="24"/>
          <w:szCs w:val="24"/>
        </w:rPr>
        <w:t xml:space="preserve"> exposée</w:t>
      </w:r>
      <w:r w:rsidR="00836531">
        <w:rPr>
          <w:rFonts w:ascii="Arial" w:hAnsi="Arial" w:cs="Arial"/>
          <w:sz w:val="24"/>
          <w:szCs w:val="24"/>
        </w:rPr>
        <w:t>s</w:t>
      </w:r>
      <w:r w:rsidR="00A03423">
        <w:rPr>
          <w:rFonts w:ascii="Arial" w:hAnsi="Arial" w:cs="Arial"/>
          <w:sz w:val="24"/>
          <w:szCs w:val="24"/>
        </w:rPr>
        <w:t xml:space="preserve"> sur le site Internet du FDB : </w:t>
      </w:r>
      <w:hyperlink r:id="rId10" w:history="1">
        <w:r w:rsidR="00A03423" w:rsidRPr="00055F28">
          <w:rPr>
            <w:rStyle w:val="Lienhypertexte"/>
            <w:rFonts w:ascii="Arial" w:hAnsi="Arial" w:cs="Arial"/>
            <w:sz w:val="24"/>
            <w:szCs w:val="24"/>
          </w:rPr>
          <w:t>www.fdbiodiversite.org</w:t>
        </w:r>
      </w:hyperlink>
    </w:p>
    <w:p w14:paraId="587CFDE2" w14:textId="3F86C213" w:rsidR="00A03423" w:rsidRPr="007A2E6D" w:rsidRDefault="000A38EE" w:rsidP="007B6150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A1E4B">
        <w:rPr>
          <w:rFonts w:ascii="Arial" w:hAnsi="Arial" w:cs="Arial"/>
          <w:sz w:val="24"/>
          <w:szCs w:val="24"/>
        </w:rPr>
        <w:t xml:space="preserve">a transmission </w:t>
      </w:r>
      <w:r>
        <w:rPr>
          <w:rFonts w:ascii="Arial" w:hAnsi="Arial" w:cs="Arial"/>
          <w:sz w:val="24"/>
          <w:szCs w:val="24"/>
        </w:rPr>
        <w:t>eff</w:t>
      </w:r>
      <w:r w:rsidR="00361391">
        <w:rPr>
          <w:rFonts w:ascii="Arial" w:hAnsi="Arial" w:cs="Arial"/>
          <w:sz w:val="24"/>
          <w:szCs w:val="24"/>
        </w:rPr>
        <w:t xml:space="preserve">ectuée </w:t>
      </w:r>
      <w:r w:rsidR="00BA1E4B">
        <w:rPr>
          <w:rFonts w:ascii="Arial" w:hAnsi="Arial" w:cs="Arial"/>
          <w:sz w:val="24"/>
          <w:szCs w:val="24"/>
        </w:rPr>
        <w:t xml:space="preserve">par courriel à </w:t>
      </w:r>
      <w:hyperlink r:id="rId11" w:history="1">
        <w:r w:rsidR="00A77227" w:rsidRPr="00055F28">
          <w:rPr>
            <w:rStyle w:val="Lienhypertexte"/>
            <w:rFonts w:ascii="Arial" w:hAnsi="Arial" w:cs="Arial"/>
            <w:sz w:val="24"/>
            <w:szCs w:val="24"/>
          </w:rPr>
          <w:t>fdb-contact@orange.fr</w:t>
        </w:r>
      </w:hyperlink>
      <w:r w:rsidR="000C61D6">
        <w:rPr>
          <w:rStyle w:val="Lienhypertexte"/>
          <w:rFonts w:ascii="Arial" w:hAnsi="Arial" w:cs="Arial"/>
          <w:sz w:val="24"/>
          <w:szCs w:val="24"/>
        </w:rPr>
        <w:t xml:space="preserve"> </w:t>
      </w:r>
      <w:r w:rsidR="007A2E6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est préférée.</w:t>
      </w:r>
    </w:p>
    <w:p w14:paraId="57FD9B64" w14:textId="627636F2" w:rsidR="00A77227" w:rsidRDefault="00A77227" w:rsidP="007B6150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6C26DD52" w14:textId="4B28F937" w:rsidR="00836531" w:rsidRPr="003A315D" w:rsidRDefault="00836531" w:rsidP="007B6150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6</w:t>
      </w:r>
    </w:p>
    <w:p w14:paraId="7DED949C" w14:textId="7DFDFACC" w:rsidR="00836531" w:rsidRDefault="00836531" w:rsidP="007B6150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projets adressés au FDB seront examinés par un comité de sélection </w:t>
      </w:r>
      <w:r w:rsidR="00A107AF">
        <w:rPr>
          <w:rFonts w:ascii="Arial" w:hAnsi="Arial" w:cs="Arial"/>
          <w:sz w:val="24"/>
          <w:szCs w:val="24"/>
        </w:rPr>
        <w:t xml:space="preserve">comprenant des représentants du FDB, de ses partenaires </w:t>
      </w:r>
      <w:r w:rsidR="008E5C13">
        <w:rPr>
          <w:rFonts w:ascii="Arial" w:hAnsi="Arial" w:cs="Arial"/>
          <w:sz w:val="24"/>
          <w:szCs w:val="24"/>
        </w:rPr>
        <w:t>et des personnalités extérieures.</w:t>
      </w:r>
    </w:p>
    <w:p w14:paraId="138B65BD" w14:textId="6313B86C" w:rsidR="008E5C13" w:rsidRDefault="008E5C13" w:rsidP="007B6150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comité sera invité à sélectionner parmi les projets présentés ceux qui répondent le mieux aux critères suivants :</w:t>
      </w:r>
    </w:p>
    <w:p w14:paraId="5CD8FF73" w14:textId="1606D903" w:rsidR="00CF1188" w:rsidRDefault="00917984" w:rsidP="00D46E40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Implication des jeunes générations et c</w:t>
      </w:r>
      <w:r w:rsidR="0009032A">
        <w:rPr>
          <w:rFonts w:ascii="Arial" w:hAnsi="Arial" w:cs="Arial"/>
          <w:sz w:val="24"/>
          <w:szCs w:val="24"/>
        </w:rPr>
        <w:t>aractè</w:t>
      </w:r>
      <w:r w:rsidR="00CF1188">
        <w:rPr>
          <w:rFonts w:ascii="Arial" w:hAnsi="Arial" w:cs="Arial"/>
          <w:sz w:val="24"/>
          <w:szCs w:val="24"/>
        </w:rPr>
        <w:t>re collectif du projet</w:t>
      </w:r>
    </w:p>
    <w:p w14:paraId="45927EA7" w14:textId="567EE30B" w:rsidR="008B3F0A" w:rsidRDefault="00D46E40" w:rsidP="00D46E40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Pertinence du </w:t>
      </w:r>
      <w:r w:rsidRPr="00D46E40">
        <w:rPr>
          <w:rFonts w:ascii="Arial" w:hAnsi="Arial" w:cs="Arial"/>
          <w:sz w:val="24"/>
          <w:szCs w:val="24"/>
        </w:rPr>
        <w:t>lien avec la biodiversité</w:t>
      </w:r>
      <w:r>
        <w:rPr>
          <w:rFonts w:ascii="Arial" w:hAnsi="Arial" w:cs="Arial"/>
          <w:sz w:val="24"/>
          <w:szCs w:val="24"/>
        </w:rPr>
        <w:t xml:space="preserve"> et le </w:t>
      </w:r>
      <w:r w:rsidR="008B3F0A">
        <w:rPr>
          <w:rFonts w:ascii="Arial" w:hAnsi="Arial" w:cs="Arial"/>
          <w:sz w:val="24"/>
          <w:szCs w:val="24"/>
        </w:rPr>
        <w:t>patrimoine</w:t>
      </w:r>
      <w:r>
        <w:rPr>
          <w:rFonts w:ascii="Arial" w:hAnsi="Arial" w:cs="Arial"/>
          <w:sz w:val="24"/>
          <w:szCs w:val="24"/>
        </w:rPr>
        <w:t xml:space="preserve"> naturel</w:t>
      </w:r>
    </w:p>
    <w:p w14:paraId="2539634C" w14:textId="462A90B9" w:rsidR="00917984" w:rsidRDefault="00523C2D" w:rsidP="00D46E40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Montant du b</w:t>
      </w:r>
      <w:r w:rsidR="00917984">
        <w:rPr>
          <w:rFonts w:ascii="Arial" w:hAnsi="Arial" w:cs="Arial"/>
          <w:sz w:val="24"/>
          <w:szCs w:val="24"/>
        </w:rPr>
        <w:t xml:space="preserve">udget </w:t>
      </w:r>
      <w:r>
        <w:rPr>
          <w:rFonts w:ascii="Arial" w:hAnsi="Arial" w:cs="Arial"/>
          <w:sz w:val="24"/>
          <w:szCs w:val="24"/>
        </w:rPr>
        <w:t xml:space="preserve">et soutien financier sollicité </w:t>
      </w:r>
      <w:r w:rsidR="00917984">
        <w:rPr>
          <w:rFonts w:ascii="Arial" w:hAnsi="Arial" w:cs="Arial"/>
          <w:sz w:val="24"/>
          <w:szCs w:val="24"/>
        </w:rPr>
        <w:t xml:space="preserve"> </w:t>
      </w:r>
    </w:p>
    <w:p w14:paraId="61E86EEC" w14:textId="04C053B9" w:rsidR="00D46E40" w:rsidRPr="00D46E40" w:rsidRDefault="008B3F0A" w:rsidP="00D46E40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17984">
        <w:rPr>
          <w:rFonts w:ascii="Arial" w:hAnsi="Arial" w:cs="Arial"/>
          <w:sz w:val="24"/>
          <w:szCs w:val="24"/>
        </w:rPr>
        <w:t xml:space="preserve">réativité ou originalité du </w:t>
      </w:r>
      <w:r>
        <w:rPr>
          <w:rFonts w:ascii="Arial" w:hAnsi="Arial" w:cs="Arial"/>
          <w:sz w:val="24"/>
          <w:szCs w:val="24"/>
        </w:rPr>
        <w:t>projet.</w:t>
      </w:r>
    </w:p>
    <w:p w14:paraId="0696F083" w14:textId="58D0C186" w:rsidR="00E43452" w:rsidRDefault="008B3F0A" w:rsidP="008B3F0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comité de sélection établira la liste des projets primés</w:t>
      </w:r>
      <w:r w:rsidR="009756C4">
        <w:rPr>
          <w:rFonts w:ascii="Arial" w:hAnsi="Arial" w:cs="Arial"/>
          <w:sz w:val="24"/>
          <w:szCs w:val="24"/>
        </w:rPr>
        <w:t>, conformément à l’article 4.</w:t>
      </w:r>
    </w:p>
    <w:p w14:paraId="61A3D664" w14:textId="5638B2DB" w:rsidR="00A14C18" w:rsidRDefault="009756C4" w:rsidP="008B3F0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Le comité de sélection établira également une liste complémentaire des projets qui pourront être primés </w:t>
      </w:r>
      <w:r w:rsidR="00920D79">
        <w:rPr>
          <w:rFonts w:ascii="Arial" w:hAnsi="Arial" w:cs="Arial"/>
          <w:sz w:val="24"/>
          <w:szCs w:val="24"/>
        </w:rPr>
        <w:t xml:space="preserve">en fonction </w:t>
      </w:r>
      <w:r w:rsidR="00D51CA8">
        <w:rPr>
          <w:rFonts w:ascii="Arial" w:hAnsi="Arial" w:cs="Arial"/>
          <w:sz w:val="24"/>
          <w:szCs w:val="24"/>
        </w:rPr>
        <w:t xml:space="preserve">des </w:t>
      </w:r>
      <w:r w:rsidR="00C723E0">
        <w:rPr>
          <w:rFonts w:ascii="Arial" w:hAnsi="Arial" w:cs="Arial"/>
          <w:sz w:val="24"/>
          <w:szCs w:val="24"/>
        </w:rPr>
        <w:t>dons reçus</w:t>
      </w:r>
      <w:r w:rsidR="00FF794E">
        <w:rPr>
          <w:rFonts w:ascii="Arial" w:hAnsi="Arial" w:cs="Arial"/>
          <w:sz w:val="24"/>
          <w:szCs w:val="24"/>
        </w:rPr>
        <w:t xml:space="preserve"> par le FDB</w:t>
      </w:r>
      <w:r w:rsidR="00C723E0">
        <w:rPr>
          <w:rFonts w:ascii="Arial" w:hAnsi="Arial" w:cs="Arial"/>
          <w:sz w:val="24"/>
          <w:szCs w:val="24"/>
        </w:rPr>
        <w:t xml:space="preserve"> </w:t>
      </w:r>
      <w:r w:rsidR="00EB7393">
        <w:rPr>
          <w:rFonts w:ascii="Arial" w:hAnsi="Arial" w:cs="Arial"/>
          <w:sz w:val="24"/>
          <w:szCs w:val="24"/>
        </w:rPr>
        <w:t>entre</w:t>
      </w:r>
      <w:r w:rsidR="00C723E0">
        <w:rPr>
          <w:rFonts w:ascii="Arial" w:hAnsi="Arial" w:cs="Arial"/>
          <w:sz w:val="24"/>
          <w:szCs w:val="24"/>
        </w:rPr>
        <w:t xml:space="preserve"> le 31 juillet </w:t>
      </w:r>
      <w:r w:rsidR="00EB7393">
        <w:rPr>
          <w:rFonts w:ascii="Arial" w:hAnsi="Arial" w:cs="Arial"/>
          <w:sz w:val="24"/>
          <w:szCs w:val="24"/>
        </w:rPr>
        <w:t xml:space="preserve">et le 31 décembre </w:t>
      </w:r>
      <w:r w:rsidR="00C723E0">
        <w:rPr>
          <w:rFonts w:ascii="Arial" w:hAnsi="Arial" w:cs="Arial"/>
          <w:sz w:val="24"/>
          <w:szCs w:val="24"/>
        </w:rPr>
        <w:t>202</w:t>
      </w:r>
      <w:r w:rsidR="008D6C58">
        <w:rPr>
          <w:rFonts w:ascii="Arial" w:hAnsi="Arial" w:cs="Arial"/>
          <w:sz w:val="24"/>
          <w:szCs w:val="24"/>
        </w:rPr>
        <w:t>5</w:t>
      </w:r>
      <w:r w:rsidR="00C723E0">
        <w:rPr>
          <w:rFonts w:ascii="Arial" w:hAnsi="Arial" w:cs="Arial"/>
          <w:sz w:val="24"/>
          <w:szCs w:val="24"/>
        </w:rPr>
        <w:t>.</w:t>
      </w:r>
    </w:p>
    <w:p w14:paraId="225CAF61" w14:textId="58C0F301" w:rsidR="00C723E0" w:rsidRDefault="00C723E0" w:rsidP="008B3F0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7D37543D" w14:textId="48AC5A3C" w:rsidR="00C723E0" w:rsidRPr="003A315D" w:rsidRDefault="00C723E0" w:rsidP="008B3F0A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7</w:t>
      </w:r>
    </w:p>
    <w:p w14:paraId="170E7F13" w14:textId="13B24B17" w:rsidR="00C723E0" w:rsidRDefault="00C52C98" w:rsidP="008B3F0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prix seront versés dans les conditions suivantes :</w:t>
      </w:r>
    </w:p>
    <w:p w14:paraId="39F76D00" w14:textId="4F0A9033" w:rsidR="00C52C98" w:rsidRDefault="00C52C98" w:rsidP="00C52C98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50% </w:t>
      </w:r>
      <w:r w:rsidR="00DB2A53">
        <w:rPr>
          <w:rFonts w:ascii="Arial" w:hAnsi="Arial" w:cs="Arial"/>
          <w:sz w:val="24"/>
          <w:szCs w:val="24"/>
        </w:rPr>
        <w:t>lors de la sélection</w:t>
      </w:r>
      <w:r w:rsidR="00157ADE">
        <w:rPr>
          <w:rFonts w:ascii="Arial" w:hAnsi="Arial" w:cs="Arial"/>
          <w:sz w:val="24"/>
          <w:szCs w:val="24"/>
        </w:rPr>
        <w:t xml:space="preserve"> de janvier 202</w:t>
      </w:r>
      <w:r w:rsidR="008D6C58">
        <w:rPr>
          <w:rFonts w:ascii="Arial" w:hAnsi="Arial" w:cs="Arial"/>
          <w:sz w:val="24"/>
          <w:szCs w:val="24"/>
        </w:rPr>
        <w:t>6</w:t>
      </w:r>
      <w:r w:rsidR="00D51CA8">
        <w:rPr>
          <w:rFonts w:ascii="Arial" w:hAnsi="Arial" w:cs="Arial"/>
          <w:sz w:val="24"/>
          <w:szCs w:val="24"/>
        </w:rPr>
        <w:t xml:space="preserve">, après signature d’une convention dont le modèle </w:t>
      </w:r>
      <w:r w:rsidR="00157ADE">
        <w:rPr>
          <w:rFonts w:ascii="Arial" w:hAnsi="Arial" w:cs="Arial"/>
          <w:sz w:val="24"/>
          <w:szCs w:val="24"/>
        </w:rPr>
        <w:t>est</w:t>
      </w:r>
      <w:r w:rsidR="00D51CA8">
        <w:rPr>
          <w:rFonts w:ascii="Arial" w:hAnsi="Arial" w:cs="Arial"/>
          <w:sz w:val="24"/>
          <w:szCs w:val="24"/>
        </w:rPr>
        <w:t xml:space="preserve"> fourni par le FDB.</w:t>
      </w:r>
    </w:p>
    <w:p w14:paraId="283672F0" w14:textId="4D1F6D84" w:rsidR="00AB3338" w:rsidRDefault="00DB2A53" w:rsidP="00AB3338">
      <w:pPr>
        <w:pStyle w:val="Paragraphedeliste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37A4C">
        <w:rPr>
          <w:rFonts w:ascii="Arial" w:hAnsi="Arial" w:cs="Arial"/>
          <w:sz w:val="24"/>
          <w:szCs w:val="24"/>
        </w:rPr>
        <w:t>50%</w:t>
      </w:r>
      <w:r w:rsidR="00793291" w:rsidRPr="00437A4C">
        <w:rPr>
          <w:rFonts w:ascii="Arial" w:hAnsi="Arial" w:cs="Arial"/>
          <w:sz w:val="24"/>
          <w:szCs w:val="24"/>
        </w:rPr>
        <w:t xml:space="preserve"> au cours du </w:t>
      </w:r>
      <w:r w:rsidR="00B17E6C" w:rsidRPr="00437A4C">
        <w:rPr>
          <w:rFonts w:ascii="Arial" w:hAnsi="Arial" w:cs="Arial"/>
          <w:sz w:val="24"/>
          <w:szCs w:val="24"/>
        </w:rPr>
        <w:t>mois d</w:t>
      </w:r>
      <w:r w:rsidR="008E5C3A" w:rsidRPr="00437A4C">
        <w:rPr>
          <w:rFonts w:ascii="Arial" w:hAnsi="Arial" w:cs="Arial"/>
          <w:sz w:val="24"/>
          <w:szCs w:val="24"/>
        </w:rPr>
        <w:t>’avril</w:t>
      </w:r>
      <w:r w:rsidR="00D32613" w:rsidRPr="00437A4C">
        <w:rPr>
          <w:rFonts w:ascii="Arial" w:hAnsi="Arial" w:cs="Arial"/>
          <w:sz w:val="24"/>
          <w:szCs w:val="24"/>
        </w:rPr>
        <w:t xml:space="preserve"> 202</w:t>
      </w:r>
      <w:r w:rsidR="008D6C58">
        <w:rPr>
          <w:rFonts w:ascii="Arial" w:hAnsi="Arial" w:cs="Arial"/>
          <w:sz w:val="24"/>
          <w:szCs w:val="24"/>
        </w:rPr>
        <w:t>6</w:t>
      </w:r>
      <w:r w:rsidR="00D32613" w:rsidRPr="00437A4C">
        <w:rPr>
          <w:rFonts w:ascii="Arial" w:hAnsi="Arial" w:cs="Arial"/>
          <w:sz w:val="24"/>
          <w:szCs w:val="24"/>
        </w:rPr>
        <w:t>, sur</w:t>
      </w:r>
      <w:r w:rsidRPr="00437A4C">
        <w:rPr>
          <w:rFonts w:ascii="Arial" w:hAnsi="Arial" w:cs="Arial"/>
          <w:sz w:val="24"/>
          <w:szCs w:val="24"/>
        </w:rPr>
        <w:t xml:space="preserve"> production </w:t>
      </w:r>
      <w:r w:rsidR="00D32613" w:rsidRPr="00437A4C">
        <w:rPr>
          <w:rFonts w:ascii="Arial" w:hAnsi="Arial" w:cs="Arial"/>
          <w:sz w:val="24"/>
          <w:szCs w:val="24"/>
        </w:rPr>
        <w:t xml:space="preserve">au FDB </w:t>
      </w:r>
      <w:r w:rsidRPr="00437A4C">
        <w:rPr>
          <w:rFonts w:ascii="Arial" w:hAnsi="Arial" w:cs="Arial"/>
          <w:sz w:val="24"/>
          <w:szCs w:val="24"/>
        </w:rPr>
        <w:t>d’un do</w:t>
      </w:r>
      <w:r w:rsidR="00D5589B" w:rsidRPr="00437A4C">
        <w:rPr>
          <w:rFonts w:ascii="Arial" w:hAnsi="Arial" w:cs="Arial"/>
          <w:sz w:val="24"/>
          <w:szCs w:val="24"/>
        </w:rPr>
        <w:t>ssier</w:t>
      </w:r>
      <w:r w:rsidRPr="00437A4C">
        <w:rPr>
          <w:rFonts w:ascii="Arial" w:hAnsi="Arial" w:cs="Arial"/>
          <w:sz w:val="24"/>
          <w:szCs w:val="24"/>
        </w:rPr>
        <w:t xml:space="preserve"> illustrant la réalisation ou l’avancement du projet</w:t>
      </w:r>
      <w:r w:rsidR="00DA3404" w:rsidRPr="00437A4C">
        <w:rPr>
          <w:rFonts w:ascii="Arial" w:hAnsi="Arial" w:cs="Arial"/>
          <w:sz w:val="24"/>
          <w:szCs w:val="24"/>
        </w:rPr>
        <w:t>.</w:t>
      </w:r>
      <w:r w:rsidR="00D5589B" w:rsidRPr="00437A4C">
        <w:rPr>
          <w:rFonts w:ascii="Arial" w:hAnsi="Arial" w:cs="Arial"/>
          <w:sz w:val="24"/>
          <w:szCs w:val="24"/>
        </w:rPr>
        <w:t xml:space="preserve"> Ce dossier doit comprendre a minima un compte-rendu de deux pages maxi et </w:t>
      </w:r>
      <w:proofErr w:type="spellStart"/>
      <w:r w:rsidR="00EB7393">
        <w:rPr>
          <w:rFonts w:ascii="Arial" w:hAnsi="Arial" w:cs="Arial"/>
          <w:sz w:val="24"/>
          <w:szCs w:val="24"/>
        </w:rPr>
        <w:t>et</w:t>
      </w:r>
      <w:proofErr w:type="spellEnd"/>
      <w:r w:rsidR="00EB7393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="00EB7393">
        <w:rPr>
          <w:rFonts w:ascii="Arial" w:hAnsi="Arial" w:cs="Arial"/>
          <w:sz w:val="24"/>
          <w:szCs w:val="24"/>
        </w:rPr>
        <w:t>possible,</w:t>
      </w:r>
      <w:r w:rsidR="00D5589B" w:rsidRPr="00437A4C">
        <w:rPr>
          <w:rFonts w:ascii="Arial" w:hAnsi="Arial" w:cs="Arial"/>
          <w:sz w:val="24"/>
          <w:szCs w:val="24"/>
        </w:rPr>
        <w:t>une</w:t>
      </w:r>
      <w:proofErr w:type="spellEnd"/>
      <w:r w:rsidR="00D5589B" w:rsidRPr="00437A4C">
        <w:rPr>
          <w:rFonts w:ascii="Arial" w:hAnsi="Arial" w:cs="Arial"/>
          <w:sz w:val="24"/>
          <w:szCs w:val="24"/>
        </w:rPr>
        <w:t xml:space="preserve"> vidé</w:t>
      </w:r>
      <w:r w:rsidR="00C92111" w:rsidRPr="00437A4C">
        <w:rPr>
          <w:rFonts w:ascii="Arial" w:hAnsi="Arial" w:cs="Arial"/>
          <w:sz w:val="24"/>
          <w:szCs w:val="24"/>
        </w:rPr>
        <w:t>o</w:t>
      </w:r>
      <w:r w:rsidR="00D5589B" w:rsidRPr="00437A4C">
        <w:rPr>
          <w:rFonts w:ascii="Arial" w:hAnsi="Arial" w:cs="Arial"/>
          <w:sz w:val="24"/>
          <w:szCs w:val="24"/>
        </w:rPr>
        <w:t xml:space="preserve"> d’une minute maxi.</w:t>
      </w:r>
    </w:p>
    <w:p w14:paraId="55EE3DEA" w14:textId="77777777" w:rsidR="00A14C18" w:rsidRPr="00437A4C" w:rsidRDefault="00A14C18" w:rsidP="00A14C18">
      <w:pPr>
        <w:pStyle w:val="Paragraphedeliste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0654FB8B" w14:textId="7879841F" w:rsidR="003A315D" w:rsidRPr="00100E5C" w:rsidRDefault="00A9510E" w:rsidP="00A14C18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FDB étant un organisme d’intérêt général, </w:t>
      </w:r>
      <w:r w:rsidR="0055572A">
        <w:rPr>
          <w:rFonts w:ascii="Arial" w:hAnsi="Arial" w:cs="Arial"/>
          <w:sz w:val="24"/>
          <w:szCs w:val="24"/>
        </w:rPr>
        <w:t xml:space="preserve">les prix ne peuvent être versés qu’à une personne morale </w:t>
      </w:r>
      <w:r w:rsidR="00267055">
        <w:rPr>
          <w:rFonts w:ascii="Arial" w:hAnsi="Arial" w:cs="Arial"/>
          <w:sz w:val="24"/>
          <w:szCs w:val="24"/>
        </w:rPr>
        <w:t>également d’intérêt général. Peuvent être citées à ce titre, sans que cette liste soit exhaustive :</w:t>
      </w:r>
      <w:r w:rsidR="00710F88">
        <w:rPr>
          <w:rFonts w:ascii="Arial" w:hAnsi="Arial" w:cs="Arial"/>
          <w:sz w:val="24"/>
          <w:szCs w:val="24"/>
        </w:rPr>
        <w:t xml:space="preserve"> </w:t>
      </w:r>
      <w:r w:rsidR="00A14C18">
        <w:rPr>
          <w:rFonts w:ascii="Arial" w:hAnsi="Arial" w:cs="Arial"/>
          <w:sz w:val="24"/>
          <w:szCs w:val="24"/>
        </w:rPr>
        <w:t>é</w:t>
      </w:r>
      <w:r w:rsidR="00435D78">
        <w:rPr>
          <w:rFonts w:ascii="Arial" w:hAnsi="Arial" w:cs="Arial"/>
          <w:sz w:val="24"/>
          <w:szCs w:val="24"/>
        </w:rPr>
        <w:t>tablissements scolaires</w:t>
      </w:r>
      <w:r w:rsidR="00A14C18">
        <w:rPr>
          <w:rFonts w:ascii="Arial" w:hAnsi="Arial" w:cs="Arial"/>
          <w:sz w:val="24"/>
          <w:szCs w:val="24"/>
        </w:rPr>
        <w:t>, u</w:t>
      </w:r>
      <w:r w:rsidR="008C03B0">
        <w:rPr>
          <w:rFonts w:ascii="Arial" w:hAnsi="Arial" w:cs="Arial"/>
          <w:sz w:val="24"/>
          <w:szCs w:val="24"/>
        </w:rPr>
        <w:t>niversités</w:t>
      </w:r>
      <w:r w:rsidR="00A14C18">
        <w:rPr>
          <w:rFonts w:ascii="Arial" w:hAnsi="Arial" w:cs="Arial"/>
          <w:sz w:val="24"/>
          <w:szCs w:val="24"/>
        </w:rPr>
        <w:t>, c</w:t>
      </w:r>
      <w:r w:rsidR="008C03B0">
        <w:rPr>
          <w:rFonts w:ascii="Arial" w:hAnsi="Arial" w:cs="Arial"/>
          <w:sz w:val="24"/>
          <w:szCs w:val="24"/>
        </w:rPr>
        <w:t>ollectivités territoriales</w:t>
      </w:r>
      <w:r w:rsidR="003C5700">
        <w:rPr>
          <w:rFonts w:ascii="Arial" w:hAnsi="Arial" w:cs="Arial"/>
          <w:sz w:val="24"/>
          <w:szCs w:val="24"/>
        </w:rPr>
        <w:t xml:space="preserve"> et leurs groupements</w:t>
      </w:r>
      <w:r w:rsidR="00A14C18">
        <w:rPr>
          <w:rFonts w:ascii="Arial" w:hAnsi="Arial" w:cs="Arial"/>
          <w:sz w:val="24"/>
          <w:szCs w:val="24"/>
        </w:rPr>
        <w:t>, a</w:t>
      </w:r>
      <w:r w:rsidR="008C03B0" w:rsidRPr="00100E5C">
        <w:rPr>
          <w:rFonts w:ascii="Arial" w:hAnsi="Arial" w:cs="Arial"/>
          <w:sz w:val="24"/>
          <w:szCs w:val="24"/>
        </w:rPr>
        <w:t>ssociations, fondations…</w:t>
      </w:r>
    </w:p>
    <w:p w14:paraId="501AF955" w14:textId="77777777" w:rsidR="00B17E6C" w:rsidRDefault="00B17E6C" w:rsidP="00B17E6C">
      <w:pPr>
        <w:pStyle w:val="Paragraphedeliste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0BA58525" w14:textId="3AAC2A62" w:rsidR="00AB3338" w:rsidRPr="003A315D" w:rsidRDefault="00AB3338" w:rsidP="00AB3338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8</w:t>
      </w:r>
    </w:p>
    <w:p w14:paraId="79E2CE96" w14:textId="340A633C" w:rsidR="00AB3338" w:rsidRDefault="00AB3338" w:rsidP="00936E88">
      <w:pPr>
        <w:tabs>
          <w:tab w:val="left" w:pos="7838"/>
        </w:tabs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L’agenda d</w:t>
      </w:r>
      <w:r w:rsidR="008F0F0A">
        <w:rPr>
          <w:rFonts w:ascii="Arial" w:hAnsi="Arial" w:cs="Arial"/>
          <w:sz w:val="24"/>
          <w:szCs w:val="24"/>
        </w:rPr>
        <w:t xml:space="preserve">e la saison </w:t>
      </w:r>
      <w:r w:rsidR="008D6C58">
        <w:rPr>
          <w:rFonts w:ascii="Arial" w:hAnsi="Arial" w:cs="Arial"/>
          <w:sz w:val="24"/>
          <w:szCs w:val="24"/>
        </w:rPr>
        <w:t>5</w:t>
      </w:r>
      <w:r w:rsidR="008F0F0A">
        <w:rPr>
          <w:rFonts w:ascii="Arial" w:hAnsi="Arial" w:cs="Arial"/>
          <w:sz w:val="24"/>
          <w:szCs w:val="24"/>
        </w:rPr>
        <w:t xml:space="preserve"> </w:t>
      </w:r>
      <w:r w:rsidR="00936E88">
        <w:rPr>
          <w:rFonts w:ascii="Arial" w:hAnsi="Arial" w:cs="Arial"/>
          <w:sz w:val="24"/>
          <w:szCs w:val="24"/>
        </w:rPr>
        <w:t>est le suivant :</w:t>
      </w:r>
      <w:r w:rsidR="00936E88">
        <w:rPr>
          <w:rFonts w:ascii="Arial" w:hAnsi="Arial" w:cs="Arial"/>
          <w:sz w:val="24"/>
          <w:szCs w:val="24"/>
        </w:rPr>
        <w:tab/>
      </w:r>
    </w:p>
    <w:p w14:paraId="31C0E4E2" w14:textId="3BE9429F" w:rsidR="00EA0F19" w:rsidRDefault="00BA7FFE" w:rsidP="00FD1E75">
      <w:pPr>
        <w:numPr>
          <w:ilvl w:val="1"/>
          <w:numId w:val="1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F0F0A">
        <w:rPr>
          <w:rFonts w:ascii="Arial" w:hAnsi="Arial" w:cs="Arial"/>
          <w:sz w:val="24"/>
          <w:szCs w:val="24"/>
        </w:rPr>
        <w:t>ctobre 202</w:t>
      </w:r>
      <w:r w:rsidR="008D6C58">
        <w:rPr>
          <w:rFonts w:ascii="Arial" w:hAnsi="Arial" w:cs="Arial"/>
          <w:sz w:val="24"/>
          <w:szCs w:val="24"/>
        </w:rPr>
        <w:t>5</w:t>
      </w:r>
      <w:r w:rsidR="00FD1E75" w:rsidRPr="00FD1E75">
        <w:rPr>
          <w:rFonts w:ascii="Arial" w:hAnsi="Arial" w:cs="Arial"/>
          <w:sz w:val="24"/>
          <w:szCs w:val="24"/>
        </w:rPr>
        <w:t xml:space="preserve"> :  lancement d</w:t>
      </w:r>
      <w:r w:rsidR="008F0F0A">
        <w:rPr>
          <w:rFonts w:ascii="Arial" w:hAnsi="Arial" w:cs="Arial"/>
          <w:sz w:val="24"/>
          <w:szCs w:val="24"/>
        </w:rPr>
        <w:t xml:space="preserve">e la saison </w:t>
      </w:r>
      <w:r w:rsidR="008D6C58">
        <w:rPr>
          <w:rFonts w:ascii="Arial" w:hAnsi="Arial" w:cs="Arial"/>
          <w:sz w:val="24"/>
          <w:szCs w:val="24"/>
        </w:rPr>
        <w:t>5</w:t>
      </w:r>
      <w:r w:rsidR="008F0F0A">
        <w:rPr>
          <w:rFonts w:ascii="Arial" w:hAnsi="Arial" w:cs="Arial"/>
          <w:sz w:val="24"/>
          <w:szCs w:val="24"/>
        </w:rPr>
        <w:t xml:space="preserve"> d</w:t>
      </w:r>
      <w:r w:rsidR="00FD1E75" w:rsidRPr="00FD1E75">
        <w:rPr>
          <w:rFonts w:ascii="Arial" w:hAnsi="Arial" w:cs="Arial"/>
          <w:sz w:val="24"/>
          <w:szCs w:val="24"/>
        </w:rPr>
        <w:t>u programme « Génération Biodiversité »</w:t>
      </w:r>
      <w:r w:rsidR="00157ADE">
        <w:rPr>
          <w:rFonts w:ascii="Arial" w:hAnsi="Arial" w:cs="Arial"/>
          <w:sz w:val="24"/>
          <w:szCs w:val="24"/>
        </w:rPr>
        <w:t xml:space="preserve"> et appel à projets</w:t>
      </w:r>
    </w:p>
    <w:p w14:paraId="2AABFEC3" w14:textId="02A4967C" w:rsidR="00FD1E75" w:rsidRPr="00FD1E75" w:rsidRDefault="00EA0F19" w:rsidP="00FD1E75">
      <w:pPr>
        <w:numPr>
          <w:ilvl w:val="1"/>
          <w:numId w:val="1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Jusqu’au </w:t>
      </w:r>
      <w:r w:rsidR="008D6C58">
        <w:rPr>
          <w:rFonts w:ascii="Arial" w:hAnsi="Arial" w:cs="Arial"/>
          <w:sz w:val="24"/>
          <w:szCs w:val="24"/>
        </w:rPr>
        <w:t>19</w:t>
      </w:r>
      <w:r w:rsidR="00E86A65">
        <w:rPr>
          <w:rFonts w:ascii="Arial" w:hAnsi="Arial" w:cs="Arial"/>
          <w:sz w:val="24"/>
          <w:szCs w:val="24"/>
        </w:rPr>
        <w:t xml:space="preserve"> décembre </w:t>
      </w:r>
      <w:r w:rsidR="00FD1E75" w:rsidRPr="00FD1E75">
        <w:rPr>
          <w:rFonts w:ascii="Arial" w:hAnsi="Arial" w:cs="Arial"/>
          <w:sz w:val="24"/>
          <w:szCs w:val="24"/>
        </w:rPr>
        <w:t>202</w:t>
      </w:r>
      <w:r w:rsidR="008D6C58">
        <w:rPr>
          <w:rFonts w:ascii="Arial" w:hAnsi="Arial" w:cs="Arial"/>
          <w:sz w:val="24"/>
          <w:szCs w:val="24"/>
        </w:rPr>
        <w:t>5</w:t>
      </w:r>
      <w:r w:rsidR="00FD1E75" w:rsidRPr="00FD1E75">
        <w:rPr>
          <w:rFonts w:ascii="Arial" w:hAnsi="Arial" w:cs="Arial"/>
          <w:sz w:val="24"/>
          <w:szCs w:val="24"/>
        </w:rPr>
        <w:t xml:space="preserve"> : réception des dossiers de </w:t>
      </w:r>
      <w:r>
        <w:rPr>
          <w:rFonts w:ascii="Arial" w:hAnsi="Arial" w:cs="Arial"/>
          <w:sz w:val="24"/>
          <w:szCs w:val="24"/>
        </w:rPr>
        <w:t xml:space="preserve">projets </w:t>
      </w:r>
      <w:r w:rsidR="002645E0">
        <w:rPr>
          <w:rFonts w:ascii="Arial" w:hAnsi="Arial" w:cs="Arial"/>
          <w:sz w:val="24"/>
          <w:szCs w:val="24"/>
        </w:rPr>
        <w:t>par le FDB</w:t>
      </w:r>
    </w:p>
    <w:p w14:paraId="235946FF" w14:textId="18EC8274" w:rsidR="00FD1E75" w:rsidRPr="00FD1E75" w:rsidRDefault="006B2B22" w:rsidP="00FD1E75">
      <w:pPr>
        <w:numPr>
          <w:ilvl w:val="1"/>
          <w:numId w:val="1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Début </w:t>
      </w:r>
      <w:r w:rsidR="00E86A65">
        <w:rPr>
          <w:rFonts w:ascii="Arial" w:hAnsi="Arial" w:cs="Arial"/>
          <w:sz w:val="24"/>
          <w:szCs w:val="24"/>
        </w:rPr>
        <w:t>janvier 202</w:t>
      </w:r>
      <w:r w:rsidR="008D6C58">
        <w:rPr>
          <w:rFonts w:ascii="Arial" w:hAnsi="Arial" w:cs="Arial"/>
          <w:sz w:val="24"/>
          <w:szCs w:val="24"/>
        </w:rPr>
        <w:t>6</w:t>
      </w:r>
      <w:r w:rsidR="00FD1E75" w:rsidRPr="00FD1E75">
        <w:rPr>
          <w:rFonts w:ascii="Arial" w:hAnsi="Arial" w:cs="Arial"/>
          <w:sz w:val="24"/>
          <w:szCs w:val="24"/>
        </w:rPr>
        <w:t xml:space="preserve"> : réunion du </w:t>
      </w:r>
      <w:r w:rsidR="008F0F0A">
        <w:rPr>
          <w:rFonts w:ascii="Arial" w:hAnsi="Arial" w:cs="Arial"/>
          <w:sz w:val="24"/>
          <w:szCs w:val="24"/>
        </w:rPr>
        <w:t>comité</w:t>
      </w:r>
      <w:r w:rsidR="00FD1E75" w:rsidRPr="00FD1E75">
        <w:rPr>
          <w:rFonts w:ascii="Arial" w:hAnsi="Arial" w:cs="Arial"/>
          <w:sz w:val="24"/>
          <w:szCs w:val="24"/>
        </w:rPr>
        <w:t xml:space="preserve"> de sélection des projets </w:t>
      </w:r>
    </w:p>
    <w:p w14:paraId="33057B68" w14:textId="19911E6A" w:rsidR="00FD1E75" w:rsidRPr="00FD1E75" w:rsidRDefault="004B7D55" w:rsidP="00FD1E75">
      <w:pPr>
        <w:numPr>
          <w:ilvl w:val="1"/>
          <w:numId w:val="1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Mi-</w:t>
      </w:r>
      <w:r w:rsidR="00E86A65">
        <w:rPr>
          <w:rFonts w:ascii="Arial" w:hAnsi="Arial" w:cs="Arial"/>
          <w:sz w:val="24"/>
          <w:szCs w:val="24"/>
        </w:rPr>
        <w:t>janvier 202</w:t>
      </w:r>
      <w:r w:rsidR="008D6C58">
        <w:rPr>
          <w:rFonts w:ascii="Arial" w:hAnsi="Arial" w:cs="Arial"/>
          <w:sz w:val="24"/>
          <w:szCs w:val="24"/>
        </w:rPr>
        <w:t>6</w:t>
      </w:r>
      <w:r w:rsidR="00FD1E75" w:rsidRPr="00FD1E75">
        <w:rPr>
          <w:rFonts w:ascii="Arial" w:hAnsi="Arial" w:cs="Arial"/>
          <w:sz w:val="24"/>
          <w:szCs w:val="24"/>
        </w:rPr>
        <w:t> : remise des prix aux projets sélectionnés</w:t>
      </w:r>
    </w:p>
    <w:p w14:paraId="745C054B" w14:textId="4E94D882" w:rsidR="00FD1E75" w:rsidRDefault="00FD1E75" w:rsidP="00FD1E75">
      <w:pPr>
        <w:numPr>
          <w:ilvl w:val="1"/>
          <w:numId w:val="1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D1E75">
        <w:rPr>
          <w:rFonts w:ascii="Arial" w:hAnsi="Arial" w:cs="Arial"/>
          <w:sz w:val="24"/>
          <w:szCs w:val="24"/>
        </w:rPr>
        <w:t xml:space="preserve">A partir de </w:t>
      </w:r>
      <w:r w:rsidR="00B537F2">
        <w:rPr>
          <w:rFonts w:ascii="Arial" w:hAnsi="Arial" w:cs="Arial"/>
          <w:sz w:val="24"/>
          <w:szCs w:val="24"/>
        </w:rPr>
        <w:t xml:space="preserve">février </w:t>
      </w:r>
      <w:r w:rsidR="00815F51">
        <w:rPr>
          <w:rFonts w:ascii="Arial" w:hAnsi="Arial" w:cs="Arial"/>
          <w:sz w:val="24"/>
          <w:szCs w:val="24"/>
        </w:rPr>
        <w:t>202</w:t>
      </w:r>
      <w:r w:rsidR="008D6C58">
        <w:rPr>
          <w:rFonts w:ascii="Arial" w:hAnsi="Arial" w:cs="Arial"/>
          <w:sz w:val="24"/>
          <w:szCs w:val="24"/>
        </w:rPr>
        <w:t>6</w:t>
      </w:r>
      <w:r w:rsidR="00157ADE">
        <w:rPr>
          <w:rFonts w:ascii="Arial" w:hAnsi="Arial" w:cs="Arial"/>
          <w:sz w:val="24"/>
          <w:szCs w:val="24"/>
        </w:rPr>
        <w:t xml:space="preserve"> </w:t>
      </w:r>
      <w:r w:rsidRPr="00FD1E75">
        <w:rPr>
          <w:rFonts w:ascii="Arial" w:hAnsi="Arial" w:cs="Arial"/>
          <w:sz w:val="24"/>
          <w:szCs w:val="24"/>
        </w:rPr>
        <w:t>:</w:t>
      </w:r>
    </w:p>
    <w:p w14:paraId="4E34302C" w14:textId="77777777" w:rsidR="00C658DB" w:rsidRDefault="006B01D2" w:rsidP="00C658DB">
      <w:pPr>
        <w:pStyle w:val="Paragraphedeliste"/>
        <w:numPr>
          <w:ilvl w:val="0"/>
          <w:numId w:val="24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58DB">
        <w:rPr>
          <w:rFonts w:ascii="Arial" w:hAnsi="Arial" w:cs="Arial"/>
          <w:sz w:val="24"/>
          <w:szCs w:val="24"/>
        </w:rPr>
        <w:t>Suivi et accompagnement des projets sélectionnés</w:t>
      </w:r>
    </w:p>
    <w:p w14:paraId="1655CDB1" w14:textId="5ADF93C1" w:rsidR="00C658DB" w:rsidRDefault="000506C5" w:rsidP="00C658DB">
      <w:pPr>
        <w:pStyle w:val="Paragraphedeliste"/>
        <w:numPr>
          <w:ilvl w:val="0"/>
          <w:numId w:val="24"/>
        </w:numPr>
        <w:tabs>
          <w:tab w:val="left" w:pos="783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58DB">
        <w:rPr>
          <w:rFonts w:ascii="Arial" w:hAnsi="Arial" w:cs="Arial"/>
          <w:sz w:val="24"/>
          <w:szCs w:val="24"/>
        </w:rPr>
        <w:t>Communication du FDB sur l’avancement de ces projets</w:t>
      </w:r>
    </w:p>
    <w:p w14:paraId="418971B4" w14:textId="7EEA6C0E" w:rsidR="00437A4C" w:rsidRDefault="003B69E3" w:rsidP="00437A4C">
      <w:pPr>
        <w:pStyle w:val="Paragraphedeliste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37A4C">
        <w:rPr>
          <w:rFonts w:ascii="Arial" w:hAnsi="Arial" w:cs="Arial"/>
          <w:sz w:val="24"/>
          <w:szCs w:val="24"/>
        </w:rPr>
        <w:t xml:space="preserve">En </w:t>
      </w:r>
      <w:r w:rsidR="00C92111" w:rsidRPr="00437A4C">
        <w:rPr>
          <w:rFonts w:ascii="Arial" w:hAnsi="Arial" w:cs="Arial"/>
          <w:sz w:val="24"/>
          <w:szCs w:val="24"/>
        </w:rPr>
        <w:t>avril</w:t>
      </w:r>
      <w:r w:rsidRPr="00437A4C">
        <w:rPr>
          <w:rFonts w:ascii="Arial" w:hAnsi="Arial" w:cs="Arial"/>
          <w:sz w:val="24"/>
          <w:szCs w:val="24"/>
        </w:rPr>
        <w:t xml:space="preserve"> 202</w:t>
      </w:r>
      <w:r w:rsidR="008D6C58">
        <w:rPr>
          <w:rFonts w:ascii="Arial" w:hAnsi="Arial" w:cs="Arial"/>
          <w:sz w:val="24"/>
          <w:szCs w:val="24"/>
        </w:rPr>
        <w:t>6</w:t>
      </w:r>
      <w:r w:rsidRPr="00437A4C">
        <w:rPr>
          <w:rFonts w:ascii="Arial" w:hAnsi="Arial" w:cs="Arial"/>
          <w:sz w:val="24"/>
          <w:szCs w:val="24"/>
        </w:rPr>
        <w:t>, versement du solde du prix aux projets sélectionnés qui auront transmis le dossier de réalisation ou d’avancement du projet</w:t>
      </w:r>
      <w:r w:rsidR="00194AAA" w:rsidRPr="00437A4C">
        <w:rPr>
          <w:rFonts w:ascii="Arial" w:hAnsi="Arial" w:cs="Arial"/>
          <w:sz w:val="24"/>
          <w:szCs w:val="24"/>
        </w:rPr>
        <w:t xml:space="preserve"> dans les conditions prévues à l’article 7</w:t>
      </w:r>
      <w:r w:rsidRPr="00437A4C">
        <w:rPr>
          <w:rFonts w:ascii="Arial" w:hAnsi="Arial" w:cs="Arial"/>
          <w:sz w:val="24"/>
          <w:szCs w:val="24"/>
        </w:rPr>
        <w:t>.</w:t>
      </w:r>
    </w:p>
    <w:p w14:paraId="5CBA7621" w14:textId="675ECB9D" w:rsidR="00EB7393" w:rsidRPr="00437A4C" w:rsidRDefault="00EB7393" w:rsidP="00437A4C">
      <w:pPr>
        <w:pStyle w:val="Paragraphedeliste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 juin 2026, rapport final sur les projets soutenus.</w:t>
      </w:r>
    </w:p>
    <w:p w14:paraId="4CC90479" w14:textId="0ED240DC" w:rsidR="003E1D71" w:rsidRPr="00CD18CE" w:rsidRDefault="00437A4C" w:rsidP="00CD18CE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CD18CE">
        <w:rPr>
          <w:rFonts w:ascii="Arial" w:hAnsi="Arial" w:cs="Arial"/>
          <w:sz w:val="24"/>
          <w:szCs w:val="24"/>
        </w:rPr>
        <w:t>NB</w:t>
      </w:r>
      <w:r w:rsidR="00710F88" w:rsidRPr="00CD18CE">
        <w:rPr>
          <w:rFonts w:ascii="Arial" w:hAnsi="Arial" w:cs="Arial"/>
          <w:sz w:val="24"/>
          <w:szCs w:val="24"/>
        </w:rPr>
        <w:t xml:space="preserve"> : La</w:t>
      </w:r>
      <w:r w:rsidRPr="00CD18CE">
        <w:rPr>
          <w:rFonts w:ascii="Arial" w:hAnsi="Arial" w:cs="Arial"/>
          <w:sz w:val="24"/>
          <w:szCs w:val="24"/>
        </w:rPr>
        <w:t xml:space="preserve"> réalisation d’un projet peut dépasser la fin de l’année scolaire en cours. Dans ce cas, le </w:t>
      </w:r>
      <w:r w:rsidR="00710F88" w:rsidRPr="00CD18CE">
        <w:rPr>
          <w:rFonts w:ascii="Arial" w:hAnsi="Arial" w:cs="Arial"/>
          <w:sz w:val="24"/>
          <w:szCs w:val="24"/>
        </w:rPr>
        <w:t>calendrier du versement est, si besoin, adapté dans la convention.</w:t>
      </w:r>
    </w:p>
    <w:p w14:paraId="35BA969D" w14:textId="77777777" w:rsidR="004C6649" w:rsidRPr="006B01D2" w:rsidRDefault="004C6649" w:rsidP="004C6649">
      <w:pPr>
        <w:pStyle w:val="Paragraphedeliste"/>
        <w:tabs>
          <w:tab w:val="left" w:pos="7838"/>
        </w:tabs>
        <w:spacing w:after="0"/>
        <w:ind w:left="1788"/>
        <w:jc w:val="both"/>
        <w:rPr>
          <w:rFonts w:ascii="Arial" w:hAnsi="Arial" w:cs="Arial"/>
          <w:sz w:val="24"/>
          <w:szCs w:val="24"/>
        </w:rPr>
      </w:pPr>
    </w:p>
    <w:p w14:paraId="716BC099" w14:textId="3277E666" w:rsidR="002870EF" w:rsidRPr="003A315D" w:rsidRDefault="00F815BA" w:rsidP="00066524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t>Article 9</w:t>
      </w:r>
    </w:p>
    <w:p w14:paraId="3CCE96BF" w14:textId="43DFBC8D" w:rsidR="00F815BA" w:rsidRDefault="00CB78D0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 w:rsidR="00FF4656">
        <w:rPr>
          <w:rFonts w:ascii="Arial" w:hAnsi="Arial" w:cs="Arial"/>
          <w:sz w:val="24"/>
          <w:szCs w:val="24"/>
        </w:rPr>
        <w:t>les besoins de</w:t>
      </w:r>
      <w:r w:rsidRPr="00CB78D0">
        <w:rPr>
          <w:rFonts w:ascii="Arial" w:hAnsi="Arial" w:cs="Arial"/>
          <w:sz w:val="24"/>
          <w:szCs w:val="24"/>
        </w:rPr>
        <w:t xml:space="preserve"> sa communication</w:t>
      </w:r>
      <w:r w:rsidR="004C6649">
        <w:rPr>
          <w:rFonts w:ascii="Arial" w:hAnsi="Arial" w:cs="Arial"/>
          <w:sz w:val="24"/>
          <w:szCs w:val="24"/>
        </w:rPr>
        <w:t xml:space="preserve">, quelle </w:t>
      </w:r>
      <w:r w:rsidR="00604FBE">
        <w:rPr>
          <w:rFonts w:ascii="Arial" w:hAnsi="Arial" w:cs="Arial"/>
          <w:sz w:val="24"/>
          <w:szCs w:val="24"/>
        </w:rPr>
        <w:t>qu’en soit la forme</w:t>
      </w:r>
      <w:r w:rsidRPr="00CB78D0">
        <w:rPr>
          <w:rFonts w:ascii="Arial" w:hAnsi="Arial" w:cs="Arial"/>
          <w:sz w:val="24"/>
          <w:szCs w:val="24"/>
        </w:rPr>
        <w:t xml:space="preserve">, </w:t>
      </w:r>
      <w:r w:rsidR="00FF4656">
        <w:rPr>
          <w:rFonts w:ascii="Arial" w:hAnsi="Arial" w:cs="Arial"/>
          <w:sz w:val="24"/>
          <w:szCs w:val="24"/>
        </w:rPr>
        <w:t>l</w:t>
      </w:r>
      <w:r w:rsidR="00F815BA">
        <w:rPr>
          <w:rFonts w:ascii="Arial" w:hAnsi="Arial" w:cs="Arial"/>
          <w:sz w:val="24"/>
          <w:szCs w:val="24"/>
        </w:rPr>
        <w:t>e FDB bénéficie d’un droit d’usage</w:t>
      </w:r>
      <w:r w:rsidR="00FF4656">
        <w:rPr>
          <w:rFonts w:ascii="Arial" w:hAnsi="Arial" w:cs="Arial"/>
          <w:sz w:val="24"/>
          <w:szCs w:val="24"/>
        </w:rPr>
        <w:t>,</w:t>
      </w:r>
      <w:r w:rsidR="00D16ACB">
        <w:rPr>
          <w:rFonts w:ascii="Arial" w:hAnsi="Arial" w:cs="Arial"/>
          <w:sz w:val="24"/>
          <w:szCs w:val="24"/>
        </w:rPr>
        <w:t xml:space="preserve"> </w:t>
      </w:r>
      <w:r w:rsidR="00070BAE">
        <w:rPr>
          <w:rFonts w:ascii="Arial" w:hAnsi="Arial" w:cs="Arial"/>
          <w:sz w:val="24"/>
          <w:szCs w:val="24"/>
        </w:rPr>
        <w:t xml:space="preserve">sans limitation de durée, des documents et images qui lui sont </w:t>
      </w:r>
      <w:r w:rsidR="00FF4656">
        <w:rPr>
          <w:rFonts w:ascii="Arial" w:hAnsi="Arial" w:cs="Arial"/>
          <w:sz w:val="24"/>
          <w:szCs w:val="24"/>
        </w:rPr>
        <w:t>transmis</w:t>
      </w:r>
      <w:r w:rsidR="00070BAE">
        <w:rPr>
          <w:rFonts w:ascii="Arial" w:hAnsi="Arial" w:cs="Arial"/>
          <w:sz w:val="24"/>
          <w:szCs w:val="24"/>
        </w:rPr>
        <w:t xml:space="preserve"> dans le cadre du programme « Génération biodiversité »</w:t>
      </w:r>
    </w:p>
    <w:p w14:paraId="0ECA72BE" w14:textId="77777777" w:rsidR="00157ADE" w:rsidRDefault="00157ADE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3619856A" w14:textId="77777777" w:rsidR="00157ADE" w:rsidRDefault="00157ADE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00203B12" w14:textId="6F86D5D6" w:rsidR="00070BAE" w:rsidRDefault="00070BAE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22C66AB5" w14:textId="466F81EE" w:rsidR="00070BAE" w:rsidRPr="003A315D" w:rsidRDefault="00070BAE" w:rsidP="00066524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A315D">
        <w:rPr>
          <w:rFonts w:ascii="Arial" w:hAnsi="Arial" w:cs="Arial"/>
          <w:i/>
          <w:iCs/>
          <w:sz w:val="24"/>
          <w:szCs w:val="24"/>
          <w:u w:val="single"/>
        </w:rPr>
        <w:lastRenderedPageBreak/>
        <w:t xml:space="preserve">Article </w:t>
      </w:r>
      <w:r w:rsidR="00D16ACB" w:rsidRPr="003A315D">
        <w:rPr>
          <w:rFonts w:ascii="Arial" w:hAnsi="Arial" w:cs="Arial"/>
          <w:i/>
          <w:iCs/>
          <w:sz w:val="24"/>
          <w:szCs w:val="24"/>
          <w:u w:val="single"/>
        </w:rPr>
        <w:t>10</w:t>
      </w:r>
    </w:p>
    <w:p w14:paraId="56080A42" w14:textId="3BDEB6DD" w:rsidR="00932345" w:rsidRDefault="00FF4656" w:rsidP="000A6E61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participation au programme « Génération Biodiversité »</w:t>
      </w:r>
      <w:r w:rsidR="001C2ADD">
        <w:rPr>
          <w:rFonts w:ascii="Arial" w:hAnsi="Arial" w:cs="Arial"/>
          <w:sz w:val="24"/>
          <w:szCs w:val="24"/>
        </w:rPr>
        <w:t xml:space="preserve"> emporte l’adhésion à l’ensemble des articles du présent règlement.</w:t>
      </w:r>
      <w:r w:rsidR="00932345">
        <w:rPr>
          <w:rFonts w:ascii="Arial" w:hAnsi="Arial" w:cs="Arial"/>
          <w:sz w:val="24"/>
          <w:szCs w:val="24"/>
        </w:rPr>
        <w:br w:type="page"/>
      </w:r>
    </w:p>
    <w:p w14:paraId="285202E0" w14:textId="77777777" w:rsidR="00932345" w:rsidRPr="009D4369" w:rsidRDefault="00932345" w:rsidP="00932345">
      <w:pPr>
        <w:pStyle w:val="Paragraphedeliste"/>
        <w:jc w:val="both"/>
        <w:rPr>
          <w:sz w:val="24"/>
          <w:szCs w:val="24"/>
        </w:rPr>
      </w:pPr>
    </w:p>
    <w:p w14:paraId="2E2666ED" w14:textId="77777777" w:rsidR="00100E5C" w:rsidRDefault="00100E5C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7C6CE7A1" w14:textId="78FEF7D5" w:rsidR="00100E5C" w:rsidRDefault="00100E5C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68769964" w14:textId="28E78AA4" w:rsidR="00100E5C" w:rsidRDefault="00100E5C" w:rsidP="0006652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32ED9025" w14:textId="4770630A" w:rsidR="0028081F" w:rsidRPr="009D4369" w:rsidRDefault="0028081F" w:rsidP="00CE10EE">
      <w:pPr>
        <w:pStyle w:val="Paragraphedeliste"/>
        <w:jc w:val="both"/>
        <w:rPr>
          <w:sz w:val="24"/>
          <w:szCs w:val="24"/>
        </w:rPr>
      </w:pPr>
    </w:p>
    <w:sectPr w:rsidR="0028081F" w:rsidRPr="009D4369" w:rsidSect="002F349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F433" w14:textId="77777777" w:rsidR="00975C19" w:rsidRDefault="00975C19" w:rsidP="00540B03">
      <w:pPr>
        <w:spacing w:after="0" w:line="240" w:lineRule="auto"/>
      </w:pPr>
      <w:r>
        <w:separator/>
      </w:r>
    </w:p>
  </w:endnote>
  <w:endnote w:type="continuationSeparator" w:id="0">
    <w:p w14:paraId="465D24AF" w14:textId="77777777" w:rsidR="00975C19" w:rsidRDefault="00975C19" w:rsidP="0054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516819"/>
      <w:docPartObj>
        <w:docPartGallery w:val="Page Numbers (Bottom of Page)"/>
        <w:docPartUnique/>
      </w:docPartObj>
    </w:sdtPr>
    <w:sdtEndPr>
      <w:rPr>
        <w:b/>
        <w:bCs/>
        <w:color w:val="5B9BD5" w:themeColor="accent5"/>
      </w:rPr>
    </w:sdtEndPr>
    <w:sdtContent>
      <w:p w14:paraId="578D7564" w14:textId="01C32C5F" w:rsidR="000A6E61" w:rsidRDefault="0004365D" w:rsidP="00CC6F60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250E02" wp14:editId="685ADB4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9" name="Rectangle : carré corn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727BD" w14:textId="77777777" w:rsidR="0004365D" w:rsidRDefault="0004365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250E0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9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A9727BD" w14:textId="77777777" w:rsidR="0004365D" w:rsidRDefault="0004365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CC6F60">
          <w:t xml:space="preserve">Mise à jour </w:t>
        </w:r>
        <w:r w:rsidR="00473CFE">
          <w:t>25</w:t>
        </w:r>
        <w:r w:rsidR="000A6E61">
          <w:t xml:space="preserve"> </w:t>
        </w:r>
        <w:r w:rsidR="00CC6F60">
          <w:t>septembre 202</w:t>
        </w:r>
        <w:r w:rsidR="00523C2D">
          <w:t>5</w:t>
        </w:r>
      </w:p>
      <w:p w14:paraId="4915B87A" w14:textId="5B4468E4" w:rsidR="00686C3D" w:rsidRPr="000A6E61" w:rsidRDefault="000A6E61" w:rsidP="00CC6F60">
        <w:pPr>
          <w:pStyle w:val="Pieddepage"/>
          <w:jc w:val="center"/>
          <w:rPr>
            <w:b/>
            <w:bCs/>
            <w:color w:val="5B9BD5" w:themeColor="accent5"/>
          </w:rPr>
        </w:pPr>
        <w:r w:rsidRPr="000A6E61">
          <w:rPr>
            <w:b/>
            <w:bCs/>
            <w:color w:val="5B9BD5" w:themeColor="accent5"/>
          </w:rPr>
          <w:t>www.fdbiofiversite.org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06D9" w14:textId="77777777" w:rsidR="00975C19" w:rsidRDefault="00975C19" w:rsidP="00540B03">
      <w:pPr>
        <w:spacing w:after="0" w:line="240" w:lineRule="auto"/>
      </w:pPr>
      <w:r>
        <w:separator/>
      </w:r>
    </w:p>
  </w:footnote>
  <w:footnote w:type="continuationSeparator" w:id="0">
    <w:p w14:paraId="7C3C5108" w14:textId="77777777" w:rsidR="00975C19" w:rsidRDefault="00975C19" w:rsidP="0054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BC03" w14:textId="2A358182" w:rsidR="00E90CC7" w:rsidRDefault="00E90CC7" w:rsidP="00E90CC7">
    <w:pPr>
      <w:pStyle w:val="En-tte"/>
      <w:jc w:val="center"/>
    </w:pPr>
    <w:r>
      <w:rPr>
        <w:noProof/>
      </w:rPr>
      <w:drawing>
        <wp:inline distT="0" distB="0" distL="0" distR="0" wp14:anchorId="14CE6DBA" wp14:editId="71F5571D">
          <wp:extent cx="2881630" cy="13004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A391E" w14:textId="3EBAF18F" w:rsidR="00540B03" w:rsidRDefault="00540B03" w:rsidP="00540B0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D36"/>
    <w:multiLevelType w:val="hybridMultilevel"/>
    <w:tmpl w:val="BE904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E2318"/>
    <w:multiLevelType w:val="hybridMultilevel"/>
    <w:tmpl w:val="F7C4A740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6F46935"/>
    <w:multiLevelType w:val="hybridMultilevel"/>
    <w:tmpl w:val="F2CC054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7B96736"/>
    <w:multiLevelType w:val="hybridMultilevel"/>
    <w:tmpl w:val="D64A72A4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A2559DF"/>
    <w:multiLevelType w:val="hybridMultilevel"/>
    <w:tmpl w:val="FD0C6D0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321D62"/>
    <w:multiLevelType w:val="hybridMultilevel"/>
    <w:tmpl w:val="978AF7E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7074A8"/>
    <w:multiLevelType w:val="hybridMultilevel"/>
    <w:tmpl w:val="694AA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332C"/>
    <w:multiLevelType w:val="hybridMultilevel"/>
    <w:tmpl w:val="D4DCB0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A4DB3"/>
    <w:multiLevelType w:val="hybridMultilevel"/>
    <w:tmpl w:val="BDC4C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2644"/>
    <w:multiLevelType w:val="hybridMultilevel"/>
    <w:tmpl w:val="6FDA9F7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1EC7290"/>
    <w:multiLevelType w:val="hybridMultilevel"/>
    <w:tmpl w:val="B1640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30270"/>
    <w:multiLevelType w:val="hybridMultilevel"/>
    <w:tmpl w:val="59EAE7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5380E"/>
    <w:multiLevelType w:val="hybridMultilevel"/>
    <w:tmpl w:val="683ACEDC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F501801"/>
    <w:multiLevelType w:val="hybridMultilevel"/>
    <w:tmpl w:val="83B402E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B02896"/>
    <w:multiLevelType w:val="hybridMultilevel"/>
    <w:tmpl w:val="9148E9A2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FD32820"/>
    <w:multiLevelType w:val="hybridMultilevel"/>
    <w:tmpl w:val="343C6036"/>
    <w:lvl w:ilvl="0" w:tplc="040C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6" w15:restartNumberingAfterBreak="0">
    <w:nsid w:val="50C26FE7"/>
    <w:multiLevelType w:val="hybridMultilevel"/>
    <w:tmpl w:val="8AE62C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75FD3"/>
    <w:multiLevelType w:val="hybridMultilevel"/>
    <w:tmpl w:val="00BA395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ind w:left="3576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7FE6A59"/>
    <w:multiLevelType w:val="hybridMultilevel"/>
    <w:tmpl w:val="5688297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C585D6D"/>
    <w:multiLevelType w:val="hybridMultilevel"/>
    <w:tmpl w:val="C4DA7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F6E6B"/>
    <w:multiLevelType w:val="hybridMultilevel"/>
    <w:tmpl w:val="7BFAAC98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F40652E"/>
    <w:multiLevelType w:val="hybridMultilevel"/>
    <w:tmpl w:val="E34C73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741C09"/>
    <w:multiLevelType w:val="hybridMultilevel"/>
    <w:tmpl w:val="7594449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1B810C3"/>
    <w:multiLevelType w:val="hybridMultilevel"/>
    <w:tmpl w:val="588694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4579"/>
    <w:multiLevelType w:val="hybridMultilevel"/>
    <w:tmpl w:val="03368C18"/>
    <w:lvl w:ilvl="0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5" w15:restartNumberingAfterBreak="0">
    <w:nsid w:val="65886C54"/>
    <w:multiLevelType w:val="hybridMultilevel"/>
    <w:tmpl w:val="1C9E224E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6EC26E6"/>
    <w:multiLevelType w:val="hybridMultilevel"/>
    <w:tmpl w:val="13CA69F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E4C3757"/>
    <w:multiLevelType w:val="hybridMultilevel"/>
    <w:tmpl w:val="52027700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CFD4E8D"/>
    <w:multiLevelType w:val="hybridMultilevel"/>
    <w:tmpl w:val="98069C92"/>
    <w:lvl w:ilvl="0" w:tplc="C3201DF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7043549">
    <w:abstractNumId w:val="8"/>
  </w:num>
  <w:num w:numId="2" w16cid:durableId="1862549235">
    <w:abstractNumId w:val="7"/>
  </w:num>
  <w:num w:numId="3" w16cid:durableId="1755709510">
    <w:abstractNumId w:val="5"/>
  </w:num>
  <w:num w:numId="4" w16cid:durableId="1914582962">
    <w:abstractNumId w:val="9"/>
  </w:num>
  <w:num w:numId="5" w16cid:durableId="293416399">
    <w:abstractNumId w:val="15"/>
  </w:num>
  <w:num w:numId="6" w16cid:durableId="755782354">
    <w:abstractNumId w:val="14"/>
  </w:num>
  <w:num w:numId="7" w16cid:durableId="154225246">
    <w:abstractNumId w:val="12"/>
  </w:num>
  <w:num w:numId="8" w16cid:durableId="1821380916">
    <w:abstractNumId w:val="17"/>
  </w:num>
  <w:num w:numId="9" w16cid:durableId="483086662">
    <w:abstractNumId w:val="0"/>
  </w:num>
  <w:num w:numId="10" w16cid:durableId="1870677757">
    <w:abstractNumId w:val="11"/>
  </w:num>
  <w:num w:numId="11" w16cid:durableId="252276528">
    <w:abstractNumId w:val="10"/>
  </w:num>
  <w:num w:numId="12" w16cid:durableId="210966552">
    <w:abstractNumId w:val="26"/>
  </w:num>
  <w:num w:numId="13" w16cid:durableId="177816728">
    <w:abstractNumId w:val="27"/>
  </w:num>
  <w:num w:numId="14" w16cid:durableId="1276400469">
    <w:abstractNumId w:val="2"/>
  </w:num>
  <w:num w:numId="15" w16cid:durableId="1116634436">
    <w:abstractNumId w:val="6"/>
  </w:num>
  <w:num w:numId="16" w16cid:durableId="1534272183">
    <w:abstractNumId w:val="20"/>
  </w:num>
  <w:num w:numId="17" w16cid:durableId="759839671">
    <w:abstractNumId w:val="19"/>
  </w:num>
  <w:num w:numId="18" w16cid:durableId="264970934">
    <w:abstractNumId w:val="18"/>
  </w:num>
  <w:num w:numId="19" w16cid:durableId="1434595547">
    <w:abstractNumId w:val="1"/>
  </w:num>
  <w:num w:numId="20" w16cid:durableId="1598711506">
    <w:abstractNumId w:val="25"/>
  </w:num>
  <w:num w:numId="21" w16cid:durableId="1558006013">
    <w:abstractNumId w:val="28"/>
  </w:num>
  <w:num w:numId="22" w16cid:durableId="59250799">
    <w:abstractNumId w:val="4"/>
  </w:num>
  <w:num w:numId="23" w16cid:durableId="1671373475">
    <w:abstractNumId w:val="22"/>
  </w:num>
  <w:num w:numId="24" w16cid:durableId="221987904">
    <w:abstractNumId w:val="3"/>
  </w:num>
  <w:num w:numId="25" w16cid:durableId="1775175857">
    <w:abstractNumId w:val="13"/>
  </w:num>
  <w:num w:numId="26" w16cid:durableId="595866317">
    <w:abstractNumId w:val="24"/>
  </w:num>
  <w:num w:numId="27" w16cid:durableId="2088454938">
    <w:abstractNumId w:val="16"/>
  </w:num>
  <w:num w:numId="28" w16cid:durableId="403919553">
    <w:abstractNumId w:val="21"/>
  </w:num>
  <w:num w:numId="29" w16cid:durableId="8321402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18"/>
    <w:rsid w:val="00000D89"/>
    <w:rsid w:val="00013EC2"/>
    <w:rsid w:val="000202C9"/>
    <w:rsid w:val="000226B7"/>
    <w:rsid w:val="00031312"/>
    <w:rsid w:val="00032FD9"/>
    <w:rsid w:val="000344EF"/>
    <w:rsid w:val="00043084"/>
    <w:rsid w:val="0004365D"/>
    <w:rsid w:val="000465C3"/>
    <w:rsid w:val="000467C5"/>
    <w:rsid w:val="000506C5"/>
    <w:rsid w:val="00051E73"/>
    <w:rsid w:val="00061641"/>
    <w:rsid w:val="00066524"/>
    <w:rsid w:val="00070BAE"/>
    <w:rsid w:val="0008175D"/>
    <w:rsid w:val="00082D9E"/>
    <w:rsid w:val="00085EBF"/>
    <w:rsid w:val="0009032A"/>
    <w:rsid w:val="00093618"/>
    <w:rsid w:val="00096434"/>
    <w:rsid w:val="000A38EE"/>
    <w:rsid w:val="000A67B0"/>
    <w:rsid w:val="000A6E61"/>
    <w:rsid w:val="000B770D"/>
    <w:rsid w:val="000C3196"/>
    <w:rsid w:val="000C4262"/>
    <w:rsid w:val="000C5776"/>
    <w:rsid w:val="000C61D6"/>
    <w:rsid w:val="000D43B2"/>
    <w:rsid w:val="000D4901"/>
    <w:rsid w:val="000E4342"/>
    <w:rsid w:val="000F15D5"/>
    <w:rsid w:val="000F6AB7"/>
    <w:rsid w:val="000F762C"/>
    <w:rsid w:val="00100E5C"/>
    <w:rsid w:val="00103FBB"/>
    <w:rsid w:val="001135F5"/>
    <w:rsid w:val="00114676"/>
    <w:rsid w:val="00115B65"/>
    <w:rsid w:val="00117274"/>
    <w:rsid w:val="00127574"/>
    <w:rsid w:val="0013035E"/>
    <w:rsid w:val="0013106C"/>
    <w:rsid w:val="00142A26"/>
    <w:rsid w:val="00157ADE"/>
    <w:rsid w:val="00160870"/>
    <w:rsid w:val="0019321F"/>
    <w:rsid w:val="00194AAA"/>
    <w:rsid w:val="00195E89"/>
    <w:rsid w:val="001A2650"/>
    <w:rsid w:val="001A5A79"/>
    <w:rsid w:val="001C2ADD"/>
    <w:rsid w:val="001C571B"/>
    <w:rsid w:val="001D4589"/>
    <w:rsid w:val="001E2360"/>
    <w:rsid w:val="001E3E0D"/>
    <w:rsid w:val="001F3976"/>
    <w:rsid w:val="001F5E55"/>
    <w:rsid w:val="001F7A18"/>
    <w:rsid w:val="002019CB"/>
    <w:rsid w:val="00230463"/>
    <w:rsid w:val="00230A8B"/>
    <w:rsid w:val="00232615"/>
    <w:rsid w:val="00237E07"/>
    <w:rsid w:val="00242665"/>
    <w:rsid w:val="00246569"/>
    <w:rsid w:val="00252B4A"/>
    <w:rsid w:val="002557E4"/>
    <w:rsid w:val="002564E7"/>
    <w:rsid w:val="0025699C"/>
    <w:rsid w:val="0026330A"/>
    <w:rsid w:val="002645E0"/>
    <w:rsid w:val="00267055"/>
    <w:rsid w:val="00271F21"/>
    <w:rsid w:val="00274B95"/>
    <w:rsid w:val="002751CF"/>
    <w:rsid w:val="0028081F"/>
    <w:rsid w:val="00280FA2"/>
    <w:rsid w:val="0028339C"/>
    <w:rsid w:val="00285559"/>
    <w:rsid w:val="002870EF"/>
    <w:rsid w:val="002910FC"/>
    <w:rsid w:val="00291871"/>
    <w:rsid w:val="002961F9"/>
    <w:rsid w:val="0029620D"/>
    <w:rsid w:val="002A1B64"/>
    <w:rsid w:val="002A7039"/>
    <w:rsid w:val="002B1119"/>
    <w:rsid w:val="002C27A2"/>
    <w:rsid w:val="002D05E4"/>
    <w:rsid w:val="002D62F9"/>
    <w:rsid w:val="002F3493"/>
    <w:rsid w:val="003045C8"/>
    <w:rsid w:val="00317C54"/>
    <w:rsid w:val="00320258"/>
    <w:rsid w:val="00320882"/>
    <w:rsid w:val="003409AE"/>
    <w:rsid w:val="00341804"/>
    <w:rsid w:val="00346A97"/>
    <w:rsid w:val="003514C5"/>
    <w:rsid w:val="00353DAD"/>
    <w:rsid w:val="00355FF4"/>
    <w:rsid w:val="00361391"/>
    <w:rsid w:val="003615E7"/>
    <w:rsid w:val="00362FD9"/>
    <w:rsid w:val="00365CEC"/>
    <w:rsid w:val="003674F8"/>
    <w:rsid w:val="00380441"/>
    <w:rsid w:val="0038202A"/>
    <w:rsid w:val="00382594"/>
    <w:rsid w:val="003A1A09"/>
    <w:rsid w:val="003A315D"/>
    <w:rsid w:val="003A368B"/>
    <w:rsid w:val="003A42BF"/>
    <w:rsid w:val="003B69E3"/>
    <w:rsid w:val="003C5700"/>
    <w:rsid w:val="003C79B5"/>
    <w:rsid w:val="003E1D71"/>
    <w:rsid w:val="003F7FF1"/>
    <w:rsid w:val="00401595"/>
    <w:rsid w:val="0040169E"/>
    <w:rsid w:val="00414528"/>
    <w:rsid w:val="00414D79"/>
    <w:rsid w:val="004167BD"/>
    <w:rsid w:val="0042154D"/>
    <w:rsid w:val="004232E3"/>
    <w:rsid w:val="00435D78"/>
    <w:rsid w:val="00437A4C"/>
    <w:rsid w:val="004601D5"/>
    <w:rsid w:val="00460899"/>
    <w:rsid w:val="00462605"/>
    <w:rsid w:val="00462A74"/>
    <w:rsid w:val="00465F46"/>
    <w:rsid w:val="00471839"/>
    <w:rsid w:val="00473CFE"/>
    <w:rsid w:val="00485CA8"/>
    <w:rsid w:val="004860D7"/>
    <w:rsid w:val="004920D6"/>
    <w:rsid w:val="004A1370"/>
    <w:rsid w:val="004B09CB"/>
    <w:rsid w:val="004B22B1"/>
    <w:rsid w:val="004B7D55"/>
    <w:rsid w:val="004C596E"/>
    <w:rsid w:val="004C6649"/>
    <w:rsid w:val="004D6C2D"/>
    <w:rsid w:val="004E0FFA"/>
    <w:rsid w:val="004E2CD9"/>
    <w:rsid w:val="004E6479"/>
    <w:rsid w:val="0050373F"/>
    <w:rsid w:val="00522532"/>
    <w:rsid w:val="005234FD"/>
    <w:rsid w:val="00523C2D"/>
    <w:rsid w:val="00527B8C"/>
    <w:rsid w:val="00540B03"/>
    <w:rsid w:val="005529F1"/>
    <w:rsid w:val="0055572A"/>
    <w:rsid w:val="00560EC3"/>
    <w:rsid w:val="0056365A"/>
    <w:rsid w:val="00565AAC"/>
    <w:rsid w:val="00573F85"/>
    <w:rsid w:val="00590580"/>
    <w:rsid w:val="00591A99"/>
    <w:rsid w:val="00595001"/>
    <w:rsid w:val="005965C9"/>
    <w:rsid w:val="005A299C"/>
    <w:rsid w:val="005A4C50"/>
    <w:rsid w:val="005B6127"/>
    <w:rsid w:val="005E2577"/>
    <w:rsid w:val="005E361B"/>
    <w:rsid w:val="005E5FF4"/>
    <w:rsid w:val="0060152F"/>
    <w:rsid w:val="00604FBE"/>
    <w:rsid w:val="006078A9"/>
    <w:rsid w:val="00607A0F"/>
    <w:rsid w:val="006134C5"/>
    <w:rsid w:val="00631BAC"/>
    <w:rsid w:val="00633351"/>
    <w:rsid w:val="00644EC0"/>
    <w:rsid w:val="006454D8"/>
    <w:rsid w:val="00647A37"/>
    <w:rsid w:val="00651D96"/>
    <w:rsid w:val="0066463E"/>
    <w:rsid w:val="006661C6"/>
    <w:rsid w:val="00686C3D"/>
    <w:rsid w:val="00696B3B"/>
    <w:rsid w:val="006A02F1"/>
    <w:rsid w:val="006A1873"/>
    <w:rsid w:val="006A2FA2"/>
    <w:rsid w:val="006B01D2"/>
    <w:rsid w:val="006B2B22"/>
    <w:rsid w:val="006B4A92"/>
    <w:rsid w:val="006B5CCE"/>
    <w:rsid w:val="006D0606"/>
    <w:rsid w:val="006D5671"/>
    <w:rsid w:val="006E3A11"/>
    <w:rsid w:val="006E74FA"/>
    <w:rsid w:val="006F337A"/>
    <w:rsid w:val="006F7142"/>
    <w:rsid w:val="00704497"/>
    <w:rsid w:val="00710F88"/>
    <w:rsid w:val="0073182A"/>
    <w:rsid w:val="00732096"/>
    <w:rsid w:val="00755C07"/>
    <w:rsid w:val="007673E8"/>
    <w:rsid w:val="00771EB7"/>
    <w:rsid w:val="00780E55"/>
    <w:rsid w:val="00786711"/>
    <w:rsid w:val="00793291"/>
    <w:rsid w:val="00794E42"/>
    <w:rsid w:val="007A274A"/>
    <w:rsid w:val="007A2E6D"/>
    <w:rsid w:val="007A541D"/>
    <w:rsid w:val="007B6150"/>
    <w:rsid w:val="007C7395"/>
    <w:rsid w:val="007D4D13"/>
    <w:rsid w:val="007E5069"/>
    <w:rsid w:val="007E6FF6"/>
    <w:rsid w:val="00801EDB"/>
    <w:rsid w:val="00801FC0"/>
    <w:rsid w:val="00804988"/>
    <w:rsid w:val="00806C85"/>
    <w:rsid w:val="00815F51"/>
    <w:rsid w:val="008323A3"/>
    <w:rsid w:val="00836531"/>
    <w:rsid w:val="00843DFE"/>
    <w:rsid w:val="008441B0"/>
    <w:rsid w:val="00845BAC"/>
    <w:rsid w:val="00856DBA"/>
    <w:rsid w:val="00860AED"/>
    <w:rsid w:val="00864E29"/>
    <w:rsid w:val="008659AD"/>
    <w:rsid w:val="00875949"/>
    <w:rsid w:val="00876831"/>
    <w:rsid w:val="008867FB"/>
    <w:rsid w:val="00890578"/>
    <w:rsid w:val="00890E35"/>
    <w:rsid w:val="008A2DEF"/>
    <w:rsid w:val="008B2AA3"/>
    <w:rsid w:val="008B3F0A"/>
    <w:rsid w:val="008C03B0"/>
    <w:rsid w:val="008D1ED8"/>
    <w:rsid w:val="008D35E8"/>
    <w:rsid w:val="008D5021"/>
    <w:rsid w:val="008D61EE"/>
    <w:rsid w:val="008D6C58"/>
    <w:rsid w:val="008E1984"/>
    <w:rsid w:val="008E5C13"/>
    <w:rsid w:val="008E5C3A"/>
    <w:rsid w:val="008F0F0A"/>
    <w:rsid w:val="009031FE"/>
    <w:rsid w:val="00905176"/>
    <w:rsid w:val="00915811"/>
    <w:rsid w:val="00917984"/>
    <w:rsid w:val="00920D79"/>
    <w:rsid w:val="00932345"/>
    <w:rsid w:val="00936E88"/>
    <w:rsid w:val="00940527"/>
    <w:rsid w:val="00942B1D"/>
    <w:rsid w:val="00945C66"/>
    <w:rsid w:val="009505BD"/>
    <w:rsid w:val="00956323"/>
    <w:rsid w:val="009607A3"/>
    <w:rsid w:val="00961470"/>
    <w:rsid w:val="009756C4"/>
    <w:rsid w:val="00975C19"/>
    <w:rsid w:val="00975D23"/>
    <w:rsid w:val="00976460"/>
    <w:rsid w:val="00981BB9"/>
    <w:rsid w:val="00983872"/>
    <w:rsid w:val="00993575"/>
    <w:rsid w:val="0099580B"/>
    <w:rsid w:val="009A03CD"/>
    <w:rsid w:val="009A3067"/>
    <w:rsid w:val="009A6088"/>
    <w:rsid w:val="009B6342"/>
    <w:rsid w:val="009B67B8"/>
    <w:rsid w:val="009C0BB7"/>
    <w:rsid w:val="009C4993"/>
    <w:rsid w:val="009C58FE"/>
    <w:rsid w:val="009D07D4"/>
    <w:rsid w:val="009D4369"/>
    <w:rsid w:val="009D4E99"/>
    <w:rsid w:val="009D5168"/>
    <w:rsid w:val="009D5836"/>
    <w:rsid w:val="009D600C"/>
    <w:rsid w:val="009E1813"/>
    <w:rsid w:val="009E2A18"/>
    <w:rsid w:val="009E43B3"/>
    <w:rsid w:val="009E766A"/>
    <w:rsid w:val="00A03423"/>
    <w:rsid w:val="00A107AF"/>
    <w:rsid w:val="00A14C18"/>
    <w:rsid w:val="00A22FB4"/>
    <w:rsid w:val="00A349CD"/>
    <w:rsid w:val="00A37A46"/>
    <w:rsid w:val="00A42385"/>
    <w:rsid w:val="00A67FF2"/>
    <w:rsid w:val="00A72257"/>
    <w:rsid w:val="00A77227"/>
    <w:rsid w:val="00A77D22"/>
    <w:rsid w:val="00A8539F"/>
    <w:rsid w:val="00A9510E"/>
    <w:rsid w:val="00A97352"/>
    <w:rsid w:val="00AA354F"/>
    <w:rsid w:val="00AA6777"/>
    <w:rsid w:val="00AA7008"/>
    <w:rsid w:val="00AA794F"/>
    <w:rsid w:val="00AB3338"/>
    <w:rsid w:val="00AB3AA3"/>
    <w:rsid w:val="00AB412C"/>
    <w:rsid w:val="00AC28F2"/>
    <w:rsid w:val="00AC4759"/>
    <w:rsid w:val="00AC7684"/>
    <w:rsid w:val="00AE4353"/>
    <w:rsid w:val="00AF3691"/>
    <w:rsid w:val="00B10186"/>
    <w:rsid w:val="00B11E3B"/>
    <w:rsid w:val="00B14E0A"/>
    <w:rsid w:val="00B17E6C"/>
    <w:rsid w:val="00B21C6B"/>
    <w:rsid w:val="00B23478"/>
    <w:rsid w:val="00B26C92"/>
    <w:rsid w:val="00B3483F"/>
    <w:rsid w:val="00B40D5B"/>
    <w:rsid w:val="00B537F2"/>
    <w:rsid w:val="00B62789"/>
    <w:rsid w:val="00B63783"/>
    <w:rsid w:val="00B70000"/>
    <w:rsid w:val="00B702A9"/>
    <w:rsid w:val="00B9294D"/>
    <w:rsid w:val="00B935F6"/>
    <w:rsid w:val="00BA1E4B"/>
    <w:rsid w:val="00BA7FFE"/>
    <w:rsid w:val="00BB1BC5"/>
    <w:rsid w:val="00BB38DE"/>
    <w:rsid w:val="00BC2914"/>
    <w:rsid w:val="00BE0E0F"/>
    <w:rsid w:val="00BF0BC4"/>
    <w:rsid w:val="00BF2D09"/>
    <w:rsid w:val="00C01E09"/>
    <w:rsid w:val="00C02B85"/>
    <w:rsid w:val="00C030FA"/>
    <w:rsid w:val="00C05C57"/>
    <w:rsid w:val="00C14D40"/>
    <w:rsid w:val="00C16E08"/>
    <w:rsid w:val="00C17DC0"/>
    <w:rsid w:val="00C33A2C"/>
    <w:rsid w:val="00C5278E"/>
    <w:rsid w:val="00C52C98"/>
    <w:rsid w:val="00C57B25"/>
    <w:rsid w:val="00C603AF"/>
    <w:rsid w:val="00C61AC5"/>
    <w:rsid w:val="00C658DB"/>
    <w:rsid w:val="00C67132"/>
    <w:rsid w:val="00C722BA"/>
    <w:rsid w:val="00C723E0"/>
    <w:rsid w:val="00C7466F"/>
    <w:rsid w:val="00C85083"/>
    <w:rsid w:val="00C92111"/>
    <w:rsid w:val="00C959B1"/>
    <w:rsid w:val="00CB7257"/>
    <w:rsid w:val="00CB78D0"/>
    <w:rsid w:val="00CC02A3"/>
    <w:rsid w:val="00CC102F"/>
    <w:rsid w:val="00CC6F60"/>
    <w:rsid w:val="00CC72C6"/>
    <w:rsid w:val="00CC73DB"/>
    <w:rsid w:val="00CD18CE"/>
    <w:rsid w:val="00CE10EE"/>
    <w:rsid w:val="00CF1188"/>
    <w:rsid w:val="00D16ACB"/>
    <w:rsid w:val="00D17101"/>
    <w:rsid w:val="00D20F00"/>
    <w:rsid w:val="00D25895"/>
    <w:rsid w:val="00D273FB"/>
    <w:rsid w:val="00D32613"/>
    <w:rsid w:val="00D335B4"/>
    <w:rsid w:val="00D33CB6"/>
    <w:rsid w:val="00D45664"/>
    <w:rsid w:val="00D46E40"/>
    <w:rsid w:val="00D51CA8"/>
    <w:rsid w:val="00D54A4E"/>
    <w:rsid w:val="00D55374"/>
    <w:rsid w:val="00D5589B"/>
    <w:rsid w:val="00D60120"/>
    <w:rsid w:val="00D7290C"/>
    <w:rsid w:val="00D74489"/>
    <w:rsid w:val="00D7733D"/>
    <w:rsid w:val="00D829DB"/>
    <w:rsid w:val="00D9019B"/>
    <w:rsid w:val="00D9341B"/>
    <w:rsid w:val="00DA212C"/>
    <w:rsid w:val="00DA3404"/>
    <w:rsid w:val="00DA36A0"/>
    <w:rsid w:val="00DA69F1"/>
    <w:rsid w:val="00DA7FE0"/>
    <w:rsid w:val="00DB2A53"/>
    <w:rsid w:val="00DC742E"/>
    <w:rsid w:val="00DC7A6A"/>
    <w:rsid w:val="00DD777C"/>
    <w:rsid w:val="00DE0CFA"/>
    <w:rsid w:val="00DE246E"/>
    <w:rsid w:val="00DE2D37"/>
    <w:rsid w:val="00DF4AFB"/>
    <w:rsid w:val="00E07D15"/>
    <w:rsid w:val="00E1170C"/>
    <w:rsid w:val="00E13FF0"/>
    <w:rsid w:val="00E328F3"/>
    <w:rsid w:val="00E37860"/>
    <w:rsid w:val="00E43452"/>
    <w:rsid w:val="00E47952"/>
    <w:rsid w:val="00E550F6"/>
    <w:rsid w:val="00E753BF"/>
    <w:rsid w:val="00E86A65"/>
    <w:rsid w:val="00E90CC7"/>
    <w:rsid w:val="00E945D8"/>
    <w:rsid w:val="00E950F3"/>
    <w:rsid w:val="00EA0F19"/>
    <w:rsid w:val="00EB05A6"/>
    <w:rsid w:val="00EB0991"/>
    <w:rsid w:val="00EB7393"/>
    <w:rsid w:val="00EC4996"/>
    <w:rsid w:val="00EC6E3C"/>
    <w:rsid w:val="00ED2654"/>
    <w:rsid w:val="00ED3CAA"/>
    <w:rsid w:val="00ED4022"/>
    <w:rsid w:val="00ED7925"/>
    <w:rsid w:val="00EE1F76"/>
    <w:rsid w:val="00EF255B"/>
    <w:rsid w:val="00EF5B38"/>
    <w:rsid w:val="00EF7B92"/>
    <w:rsid w:val="00F00EDE"/>
    <w:rsid w:val="00F129A6"/>
    <w:rsid w:val="00F12EF5"/>
    <w:rsid w:val="00F12F91"/>
    <w:rsid w:val="00F154AF"/>
    <w:rsid w:val="00F300BE"/>
    <w:rsid w:val="00F34C0A"/>
    <w:rsid w:val="00F36F09"/>
    <w:rsid w:val="00F419DD"/>
    <w:rsid w:val="00F442DB"/>
    <w:rsid w:val="00F5148B"/>
    <w:rsid w:val="00F5242D"/>
    <w:rsid w:val="00F560C7"/>
    <w:rsid w:val="00F61EFC"/>
    <w:rsid w:val="00F63310"/>
    <w:rsid w:val="00F66F43"/>
    <w:rsid w:val="00F811AF"/>
    <w:rsid w:val="00F815BA"/>
    <w:rsid w:val="00F8334E"/>
    <w:rsid w:val="00F855BA"/>
    <w:rsid w:val="00F92989"/>
    <w:rsid w:val="00FA28E4"/>
    <w:rsid w:val="00FC1651"/>
    <w:rsid w:val="00FC5B0C"/>
    <w:rsid w:val="00FD1E75"/>
    <w:rsid w:val="00FD2837"/>
    <w:rsid w:val="00FD68E0"/>
    <w:rsid w:val="00FD72FA"/>
    <w:rsid w:val="00FE3A1A"/>
    <w:rsid w:val="00FE719F"/>
    <w:rsid w:val="00FF0A31"/>
    <w:rsid w:val="00FF4656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D900E"/>
  <w15:chartTrackingRefBased/>
  <w15:docId w15:val="{2AE646A3-E93F-4C33-9D98-A7D71639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A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B03"/>
  </w:style>
  <w:style w:type="paragraph" w:styleId="Pieddepage">
    <w:name w:val="footer"/>
    <w:basedOn w:val="Normal"/>
    <w:link w:val="PieddepageCar"/>
    <w:uiPriority w:val="99"/>
    <w:unhideWhenUsed/>
    <w:rsid w:val="0054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B03"/>
  </w:style>
  <w:style w:type="character" w:styleId="Marquedecommentaire">
    <w:name w:val="annotation reference"/>
    <w:basedOn w:val="Policepardfaut"/>
    <w:uiPriority w:val="99"/>
    <w:semiHidden/>
    <w:unhideWhenUsed/>
    <w:rsid w:val="00ED40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0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0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02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35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35E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b-contact@orang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db-contact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dbiodiversit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biodiversit&#233;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1B48-698E-4EA1-96B6-353D6B6D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HELIER MAHEL</dc:creator>
  <cp:keywords/>
  <dc:description/>
  <cp:lastModifiedBy>Arthur DE HATTEN</cp:lastModifiedBy>
  <cp:revision>2</cp:revision>
  <cp:lastPrinted>2024-10-09T16:07:00Z</cp:lastPrinted>
  <dcterms:created xsi:type="dcterms:W3CDTF">2025-10-02T06:37:00Z</dcterms:created>
  <dcterms:modified xsi:type="dcterms:W3CDTF">2025-10-02T06:37:00Z</dcterms:modified>
</cp:coreProperties>
</file>